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B285" w14:textId="77777777" w:rsidR="007C38F9" w:rsidRDefault="007C38F9" w:rsidP="004969AE">
      <w:pPr>
        <w:pStyle w:val="Title"/>
      </w:pPr>
      <w:r>
        <w:rPr>
          <w:noProof/>
        </w:rPr>
        <w:drawing>
          <wp:inline distT="0" distB="0" distL="0" distR="0" wp14:anchorId="5CF8069C" wp14:editId="6151E610">
            <wp:extent cx="3505200" cy="451104"/>
            <wp:effectExtent l="0" t="0" r="0" b="0"/>
            <wp:docPr id="1" name="Picture 1" descr="The California State University,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34D4" w14:textId="53629E4A" w:rsidR="007B45C5" w:rsidRDefault="00031A24" w:rsidP="004969AE">
      <w:pPr>
        <w:pStyle w:val="Title"/>
      </w:pPr>
      <w:r>
        <w:t xml:space="preserve">ATI </w:t>
      </w:r>
      <w:r w:rsidR="005A69F2">
        <w:t xml:space="preserve">Prioritization </w:t>
      </w:r>
      <w:r w:rsidR="00D060F5">
        <w:t>Framework</w:t>
      </w:r>
    </w:p>
    <w:p w14:paraId="64A134D5" w14:textId="77777777" w:rsidR="00C0655D" w:rsidRDefault="006A3E31" w:rsidP="006A3E31">
      <w:pPr>
        <w:pStyle w:val="Heading1"/>
      </w:pPr>
      <w:r>
        <w:t>Introduction</w:t>
      </w:r>
    </w:p>
    <w:p w14:paraId="64A134D6" w14:textId="77777777" w:rsidR="00971346" w:rsidRDefault="00F517B3" w:rsidP="00B24537">
      <w:r>
        <w:t xml:space="preserve">The ATI recognizes the importance of focusing finite resources on </w:t>
      </w:r>
      <w:r w:rsidR="005A69F2">
        <w:t>ATI-related activities</w:t>
      </w:r>
      <w:r>
        <w:t xml:space="preserve"> with the greatest potential impact to the CSU community. </w:t>
      </w:r>
      <w:r w:rsidR="00A031C6">
        <w:t xml:space="preserve">ATI Coded Memorandum AA-2010-13 </w:t>
      </w:r>
      <w:r w:rsidR="009E6FE6">
        <w:t>states</w:t>
      </w:r>
      <w:r w:rsidR="00A031C6">
        <w:t xml:space="preserve"> </w:t>
      </w:r>
      <w:r w:rsidR="009E6FE6">
        <w:t>that “</w:t>
      </w:r>
      <w:r w:rsidR="009E6FE6">
        <w:rPr>
          <w:rFonts w:eastAsia="Times New Roman"/>
        </w:rPr>
        <w:t>Resources for ATI implementation should be utilized based on priorities, with the greatest attention given to objectives with the highest impact.”</w:t>
      </w:r>
      <w:r w:rsidR="00A031C6">
        <w:t xml:space="preserve"> </w:t>
      </w:r>
    </w:p>
    <w:p w14:paraId="64A134D7" w14:textId="77777777" w:rsidR="00F64DBC" w:rsidRDefault="00F64DBC" w:rsidP="0060027A">
      <w:r>
        <w:t>T</w:t>
      </w:r>
      <w:r w:rsidR="009E6FE6">
        <w:t xml:space="preserve">he ATI has </w:t>
      </w:r>
      <w:r>
        <w:t xml:space="preserve">therefore </w:t>
      </w:r>
      <w:r w:rsidR="009E6FE6">
        <w:t xml:space="preserve">developed a framework that campuses may use </w:t>
      </w:r>
      <w:r w:rsidR="008C344C">
        <w:t xml:space="preserve">to prioritize activities associated with Success Indicators </w:t>
      </w:r>
      <w:r w:rsidR="00790EB6">
        <w:t>in</w:t>
      </w:r>
      <w:r w:rsidR="008C344C">
        <w:t xml:space="preserve"> their campus plans.</w:t>
      </w:r>
      <w:r w:rsidR="009E6FE6">
        <w:t xml:space="preserve"> </w:t>
      </w:r>
      <w:r w:rsidR="0060027A">
        <w:t>Th</w:t>
      </w:r>
      <w:r>
        <w:t xml:space="preserve">e intent of this </w:t>
      </w:r>
      <w:r w:rsidR="0060027A">
        <w:t xml:space="preserve">framework </w:t>
      </w:r>
      <w:r>
        <w:t>is</w:t>
      </w:r>
      <w:r w:rsidR="0060027A">
        <w:t xml:space="preserve"> to promote a consistent approach to </w:t>
      </w:r>
      <w:r>
        <w:t>prioritizing activities</w:t>
      </w:r>
      <w:r w:rsidR="0060027A">
        <w:t xml:space="preserve"> and to encourage effective doc</w:t>
      </w:r>
      <w:r w:rsidR="00DD0145">
        <w:t xml:space="preserve">umentation of these activities. </w:t>
      </w:r>
      <w:r w:rsidR="00790EB6">
        <w:t xml:space="preserve">It may also be useful in prioritizing adoptions of technology products/services </w:t>
      </w:r>
      <w:r w:rsidR="00F639C1">
        <w:t xml:space="preserve">on which </w:t>
      </w:r>
      <w:r w:rsidR="00790EB6">
        <w:t xml:space="preserve">the campus focuses resources. </w:t>
      </w:r>
      <w:r>
        <w:t>Campuses are encouraged to adapt this framework as necessary to meet their specific prioritization needs.</w:t>
      </w:r>
    </w:p>
    <w:p w14:paraId="64A134D8" w14:textId="77777777" w:rsidR="0060027A" w:rsidRDefault="00F64DBC" w:rsidP="0060027A">
      <w:r>
        <w:t xml:space="preserve">This document describes the framework and provides instructions for effectively implementing it on campuses. </w:t>
      </w:r>
    </w:p>
    <w:p w14:paraId="64A134D9" w14:textId="77777777" w:rsidR="00B24537" w:rsidRDefault="006A3E31" w:rsidP="00B24537">
      <w:r>
        <w:t xml:space="preserve">The ATI </w:t>
      </w:r>
      <w:r w:rsidR="0045278A">
        <w:t>framework involves</w:t>
      </w:r>
      <w:r>
        <w:t xml:space="preserve"> </w:t>
      </w:r>
      <w:r w:rsidR="0045278A">
        <w:t>a</w:t>
      </w:r>
      <w:r w:rsidR="00C0531D">
        <w:t xml:space="preserve"> </w:t>
      </w:r>
      <w:r w:rsidR="007240FE">
        <w:t>5</w:t>
      </w:r>
      <w:r>
        <w:t>-step</w:t>
      </w:r>
      <w:r w:rsidR="00DD0145">
        <w:t xml:space="preserve"> approach</w:t>
      </w:r>
      <w:r w:rsidR="00B24537">
        <w:t>:</w:t>
      </w:r>
    </w:p>
    <w:p w14:paraId="64A134DA" w14:textId="77777777" w:rsidR="00F7279A" w:rsidRDefault="008872C9" w:rsidP="00B24537">
      <w:pPr>
        <w:pStyle w:val="ListParagraph"/>
        <w:numPr>
          <w:ilvl w:val="0"/>
          <w:numId w:val="12"/>
        </w:numPr>
      </w:pPr>
      <w:r>
        <w:rPr>
          <w:b/>
        </w:rPr>
        <w:t>Step 1—</w:t>
      </w:r>
      <w:r w:rsidR="001C5E92">
        <w:rPr>
          <w:b/>
        </w:rPr>
        <w:t>Assess</w:t>
      </w:r>
      <w:r w:rsidR="006A3E31" w:rsidRPr="008872C9">
        <w:rPr>
          <w:b/>
        </w:rPr>
        <w:t xml:space="preserve"> Risk Factors</w:t>
      </w:r>
      <w:r w:rsidR="00D3015A">
        <w:t xml:space="preserve"> </w:t>
      </w:r>
      <w:r w:rsidR="00F517B3">
        <w:t>(</w:t>
      </w:r>
      <w:r w:rsidR="00DD0145">
        <w:t>consider</w:t>
      </w:r>
      <w:r w:rsidR="00F7279A">
        <w:t xml:space="preserve"> 2 </w:t>
      </w:r>
      <w:r>
        <w:t xml:space="preserve">key </w:t>
      </w:r>
      <w:r w:rsidR="00F7279A">
        <w:t>factors</w:t>
      </w:r>
      <w:r w:rsidR="00F517B3">
        <w:t xml:space="preserve"> below)</w:t>
      </w:r>
      <w:r w:rsidR="00F7279A">
        <w:t>:</w:t>
      </w:r>
    </w:p>
    <w:p w14:paraId="64A134DB" w14:textId="77777777" w:rsidR="00F7279A" w:rsidRDefault="00D3015A" w:rsidP="00B24537">
      <w:pPr>
        <w:pStyle w:val="ListParagraph"/>
        <w:numPr>
          <w:ilvl w:val="1"/>
          <w:numId w:val="12"/>
        </w:numPr>
      </w:pPr>
      <w:r>
        <w:t>Impact (</w:t>
      </w:r>
      <w:r w:rsidR="006A3E31">
        <w:t xml:space="preserve">the consequences </w:t>
      </w:r>
      <w:r>
        <w:t>for persons with disabilities</w:t>
      </w:r>
      <w:r w:rsidR="00F64DBC">
        <w:t xml:space="preserve"> and the campus</w:t>
      </w:r>
      <w:r>
        <w:t xml:space="preserve">) and </w:t>
      </w:r>
    </w:p>
    <w:p w14:paraId="64A134DC" w14:textId="77777777" w:rsidR="00F7279A" w:rsidRDefault="00D3015A" w:rsidP="00B24537">
      <w:pPr>
        <w:pStyle w:val="ListParagraph"/>
        <w:numPr>
          <w:ilvl w:val="1"/>
          <w:numId w:val="12"/>
        </w:numPr>
      </w:pPr>
      <w:r>
        <w:t>Probability (the likelihood that these</w:t>
      </w:r>
      <w:r w:rsidR="00B24537">
        <w:t xml:space="preserve"> consequences will occur)</w:t>
      </w:r>
    </w:p>
    <w:p w14:paraId="64A134DD" w14:textId="77777777" w:rsidR="000E4561" w:rsidRPr="000E4561" w:rsidRDefault="000E4561" w:rsidP="000E4561">
      <w:pPr>
        <w:pStyle w:val="ListParagraph"/>
        <w:numPr>
          <w:ilvl w:val="0"/>
          <w:numId w:val="12"/>
        </w:numPr>
        <w:rPr>
          <w:b/>
        </w:rPr>
      </w:pPr>
      <w:r w:rsidRPr="000E4561">
        <w:rPr>
          <w:b/>
        </w:rPr>
        <w:t>Step 2—Assign a Risk Level</w:t>
      </w:r>
      <w:r w:rsidR="00F517B3">
        <w:t xml:space="preserve"> (quantify the risk associated with these consequences)</w:t>
      </w:r>
    </w:p>
    <w:p w14:paraId="64A134DE" w14:textId="77777777" w:rsidR="00B24537" w:rsidRDefault="000E4561" w:rsidP="00B24537">
      <w:pPr>
        <w:pStyle w:val="ListParagraph"/>
        <w:numPr>
          <w:ilvl w:val="0"/>
          <w:numId w:val="12"/>
        </w:numPr>
      </w:pPr>
      <w:r>
        <w:rPr>
          <w:b/>
        </w:rPr>
        <w:t>Step 3</w:t>
      </w:r>
      <w:r w:rsidR="008872C9">
        <w:rPr>
          <w:b/>
        </w:rPr>
        <w:t>—D</w:t>
      </w:r>
      <w:r w:rsidR="001C5E92">
        <w:rPr>
          <w:b/>
        </w:rPr>
        <w:t>etermine</w:t>
      </w:r>
      <w:r w:rsidR="00B24537" w:rsidRPr="00B24537">
        <w:rPr>
          <w:b/>
        </w:rPr>
        <w:t xml:space="preserve"> Campus Capacity</w:t>
      </w:r>
      <w:r w:rsidR="00F517B3">
        <w:t xml:space="preserve"> (consider</w:t>
      </w:r>
      <w:r w:rsidR="00B24537">
        <w:t xml:space="preserve"> whether the institution has sufficient resources to address these consequences</w:t>
      </w:r>
      <w:r w:rsidR="00F517B3">
        <w:t>)</w:t>
      </w:r>
    </w:p>
    <w:p w14:paraId="64A134DF" w14:textId="77777777" w:rsidR="00475C87" w:rsidRDefault="00475C87" w:rsidP="00B24537">
      <w:pPr>
        <w:pStyle w:val="ListParagraph"/>
        <w:numPr>
          <w:ilvl w:val="0"/>
          <w:numId w:val="12"/>
        </w:numPr>
      </w:pPr>
      <w:r>
        <w:rPr>
          <w:b/>
        </w:rPr>
        <w:t>Step 4—Set a Priority Level</w:t>
      </w:r>
      <w:r w:rsidR="00F517B3">
        <w:rPr>
          <w:b/>
        </w:rPr>
        <w:t xml:space="preserve"> </w:t>
      </w:r>
      <w:r w:rsidR="00F517B3" w:rsidRPr="00F517B3">
        <w:t xml:space="preserve">(determine </w:t>
      </w:r>
      <w:r w:rsidR="00F517B3">
        <w:t>the institutional response to these consequences)</w:t>
      </w:r>
    </w:p>
    <w:p w14:paraId="64A134E0" w14:textId="77777777" w:rsidR="007240FE" w:rsidRDefault="007240FE" w:rsidP="00B24537">
      <w:pPr>
        <w:pStyle w:val="ListParagraph"/>
        <w:numPr>
          <w:ilvl w:val="0"/>
          <w:numId w:val="12"/>
        </w:numPr>
      </w:pPr>
      <w:r>
        <w:rPr>
          <w:b/>
        </w:rPr>
        <w:t xml:space="preserve">Step 5—Document </w:t>
      </w:r>
      <w:r w:rsidR="00585ECD">
        <w:rPr>
          <w:b/>
        </w:rPr>
        <w:t>the Campus Response</w:t>
      </w:r>
    </w:p>
    <w:p w14:paraId="64A134E1" w14:textId="77777777" w:rsidR="0060027A" w:rsidRDefault="0060027A" w:rsidP="0060027A">
      <w:r>
        <w:t>More details regarding how to implement this framework are provided below.</w:t>
      </w:r>
    </w:p>
    <w:p w14:paraId="64A134E2" w14:textId="77777777" w:rsidR="006A3E31" w:rsidRDefault="006A3E31" w:rsidP="008872C9">
      <w:pPr>
        <w:pStyle w:val="Heading1"/>
      </w:pPr>
      <w:r>
        <w:t>Step 1: Assess Risk Factors</w:t>
      </w:r>
    </w:p>
    <w:p w14:paraId="64A134E3" w14:textId="77777777" w:rsidR="000E4561" w:rsidRDefault="000E4561" w:rsidP="000E4561">
      <w:pPr>
        <w:pStyle w:val="Heading2"/>
      </w:pPr>
      <w:r w:rsidRPr="00705BC6">
        <w:t>Instruct</w:t>
      </w:r>
      <w:r>
        <w:t>ions</w:t>
      </w:r>
    </w:p>
    <w:p w14:paraId="64A134E4" w14:textId="77777777" w:rsidR="000E4561" w:rsidRDefault="000E4561" w:rsidP="000E4561">
      <w:r w:rsidRPr="000E4561">
        <w:t xml:space="preserve">Complete the questions provided </w:t>
      </w:r>
      <w:r>
        <w:t>in the Impact and Probability sections below</w:t>
      </w:r>
      <w:r w:rsidRPr="000E4561">
        <w:t xml:space="preserve">. </w:t>
      </w:r>
    </w:p>
    <w:p w14:paraId="64A134E5" w14:textId="77777777" w:rsidR="00CC7911" w:rsidRDefault="00CC7911" w:rsidP="00CC7911">
      <w:pPr>
        <w:pStyle w:val="Heading2"/>
      </w:pPr>
      <w:r>
        <w:t>Impact</w:t>
      </w:r>
    </w:p>
    <w:p w14:paraId="64A134E6" w14:textId="77777777" w:rsidR="00705BC6" w:rsidRDefault="00CC7911" w:rsidP="00CC7911">
      <w:r>
        <w:t xml:space="preserve">Several factors contribute to assessing the impact of </w:t>
      </w:r>
      <w:r w:rsidR="00BD104C">
        <w:t>ATI activities</w:t>
      </w:r>
      <w:r>
        <w:t xml:space="preserve">. Each of these factors is outlined below along with sample questions for gauging the relevance of that factor. </w:t>
      </w:r>
    </w:p>
    <w:p w14:paraId="64A134E7" w14:textId="77777777" w:rsidR="00367D9B" w:rsidRPr="00705BC6" w:rsidRDefault="00A357D8" w:rsidP="003E5409">
      <w:pPr>
        <w:pStyle w:val="Heading3"/>
      </w:pPr>
      <w:r>
        <w:t>Will there be a barrier?</w:t>
      </w:r>
    </w:p>
    <w:p w14:paraId="64A134E8" w14:textId="77777777" w:rsidR="00367D9B" w:rsidRDefault="00367D9B" w:rsidP="00C356E0">
      <w:pPr>
        <w:pStyle w:val="ListParagraph"/>
        <w:numPr>
          <w:ilvl w:val="1"/>
          <w:numId w:val="5"/>
        </w:numPr>
      </w:pPr>
      <w:r>
        <w:t xml:space="preserve">If this </w:t>
      </w:r>
      <w:r w:rsidR="00907BFC">
        <w:t xml:space="preserve">activity or process </w:t>
      </w:r>
      <w:r>
        <w:t>is not implemented</w:t>
      </w:r>
      <w:r w:rsidR="00C356E0">
        <w:t>,</w:t>
      </w:r>
      <w:r>
        <w:t xml:space="preserve"> will persons with disabilities be denied access to a university program or service?</w:t>
      </w:r>
    </w:p>
    <w:p w14:paraId="64A134E9" w14:textId="77777777" w:rsidR="00367D9B" w:rsidRDefault="00367D9B" w:rsidP="00C356E0">
      <w:pPr>
        <w:pStyle w:val="ListParagraph"/>
        <w:numPr>
          <w:ilvl w:val="1"/>
          <w:numId w:val="5"/>
        </w:numPr>
      </w:pPr>
      <w:r>
        <w:t>If this a</w:t>
      </w:r>
      <w:r w:rsidR="00907BFC">
        <w:t>ctivity or process is not</w:t>
      </w:r>
      <w:r>
        <w:t xml:space="preserve"> implemented</w:t>
      </w:r>
      <w:r w:rsidR="00C356E0">
        <w:t>,</w:t>
      </w:r>
      <w:r>
        <w:t xml:space="preserve"> will persons with disabilities </w:t>
      </w:r>
      <w:r w:rsidR="00907BFC">
        <w:t>receive erroneous, incomplete, or untimely information?</w:t>
      </w:r>
    </w:p>
    <w:p w14:paraId="64A134EA" w14:textId="77777777" w:rsidR="00A357D8" w:rsidRPr="00705BC6" w:rsidRDefault="00B96EE5" w:rsidP="003E5409">
      <w:pPr>
        <w:pStyle w:val="Heading3"/>
      </w:pPr>
      <w:r>
        <w:t xml:space="preserve">Is it a critical </w:t>
      </w:r>
      <w:r w:rsidR="00A357D8">
        <w:t>barrier?</w:t>
      </w:r>
    </w:p>
    <w:p w14:paraId="64A134EB" w14:textId="77777777" w:rsidR="00A357D8" w:rsidRDefault="00A357D8" w:rsidP="00A357D8">
      <w:pPr>
        <w:pStyle w:val="ListParagraph"/>
        <w:numPr>
          <w:ilvl w:val="1"/>
          <w:numId w:val="5"/>
        </w:numPr>
      </w:pPr>
      <w:r>
        <w:t>Does this activity or process relate to an essential academic or administrative function?</w:t>
      </w:r>
    </w:p>
    <w:p w14:paraId="64A134EC" w14:textId="77777777" w:rsidR="00A357D8" w:rsidRPr="00702CA9" w:rsidRDefault="00A357D8" w:rsidP="00A357D8">
      <w:pPr>
        <w:pStyle w:val="ListParagraph"/>
        <w:numPr>
          <w:ilvl w:val="1"/>
          <w:numId w:val="5"/>
        </w:numPr>
      </w:pPr>
      <w:r>
        <w:lastRenderedPageBreak/>
        <w:t xml:space="preserve">Does the lack of this process or activity </w:t>
      </w:r>
      <w:r w:rsidRPr="00702CA9">
        <w:t>c</w:t>
      </w:r>
      <w:r>
        <w:t>ontribute</w:t>
      </w:r>
      <w:r w:rsidRPr="00702CA9">
        <w:t xml:space="preserve"> to ineffective operations</w:t>
      </w:r>
      <w:r>
        <w:t xml:space="preserve"> (i.e. would the cost/complexity of providing accommodations be burdensome or disruptive)?</w:t>
      </w:r>
    </w:p>
    <w:p w14:paraId="64A134ED" w14:textId="77777777" w:rsidR="00A357D8" w:rsidRPr="00705BC6" w:rsidRDefault="004F01B1" w:rsidP="003E5409">
      <w:pPr>
        <w:pStyle w:val="Heading3"/>
      </w:pPr>
      <w:r>
        <w:t xml:space="preserve">What are the </w:t>
      </w:r>
      <w:r w:rsidR="00290FB1">
        <w:t>risks</w:t>
      </w:r>
      <w:r>
        <w:t xml:space="preserve"> associated with the barrier</w:t>
      </w:r>
      <w:r w:rsidR="00A357D8">
        <w:t>?</w:t>
      </w:r>
    </w:p>
    <w:p w14:paraId="64A134EE" w14:textId="77777777" w:rsidR="00A357D8" w:rsidRDefault="00A357D8" w:rsidP="00A357D8">
      <w:pPr>
        <w:pStyle w:val="ListParagraph"/>
        <w:numPr>
          <w:ilvl w:val="1"/>
          <w:numId w:val="5"/>
        </w:numPr>
      </w:pPr>
      <w:r>
        <w:t>Does the lack of this process or activity increase the risk of financial loss or exposure?</w:t>
      </w:r>
    </w:p>
    <w:p w14:paraId="64A134EF" w14:textId="77777777" w:rsidR="00A357D8" w:rsidRDefault="00A357D8" w:rsidP="00A357D8">
      <w:pPr>
        <w:pStyle w:val="ListParagraph"/>
        <w:numPr>
          <w:ilvl w:val="1"/>
          <w:numId w:val="5"/>
        </w:numPr>
      </w:pPr>
      <w:r>
        <w:t>Has the institution received complaints from persons with disabiliti</w:t>
      </w:r>
      <w:r w:rsidR="00AC19EC">
        <w:t>es due to lack of this process?</w:t>
      </w:r>
    </w:p>
    <w:p w14:paraId="64A134F0" w14:textId="77777777" w:rsidR="00A357D8" w:rsidRDefault="004F01B1" w:rsidP="003E5409">
      <w:pPr>
        <w:pStyle w:val="Heading3"/>
      </w:pPr>
      <w:r>
        <w:t xml:space="preserve">Are there </w:t>
      </w:r>
      <w:r w:rsidR="00A357D8">
        <w:t>workaround</w:t>
      </w:r>
      <w:r>
        <w:t>s</w:t>
      </w:r>
      <w:r w:rsidR="00A357D8">
        <w:t xml:space="preserve"> </w:t>
      </w:r>
      <w:r>
        <w:t xml:space="preserve">for the barrier </w:t>
      </w:r>
      <w:r w:rsidR="00A357D8">
        <w:t>until resolved?</w:t>
      </w:r>
    </w:p>
    <w:p w14:paraId="64A134F1" w14:textId="77777777" w:rsidR="00C356E0" w:rsidRDefault="004F01B1" w:rsidP="00A357D8">
      <w:pPr>
        <w:pStyle w:val="ListParagraph"/>
        <w:numPr>
          <w:ilvl w:val="1"/>
          <w:numId w:val="5"/>
        </w:numPr>
      </w:pPr>
      <w:r>
        <w:t>Are there</w:t>
      </w:r>
      <w:r w:rsidR="001966CC">
        <w:t xml:space="preserve"> </w:t>
      </w:r>
      <w:r w:rsidR="00C356E0">
        <w:t>accessible</w:t>
      </w:r>
      <w:r>
        <w:t>,</w:t>
      </w:r>
      <w:r w:rsidR="00C356E0">
        <w:t xml:space="preserve"> </w:t>
      </w:r>
      <w:r w:rsidR="001966CC">
        <w:t>alternative process</w:t>
      </w:r>
      <w:r w:rsidR="00CA6C49">
        <w:t>es</w:t>
      </w:r>
      <w:r w:rsidR="001966CC">
        <w:t xml:space="preserve"> or </w:t>
      </w:r>
      <w:r w:rsidR="00C356E0">
        <w:t>workaround</w:t>
      </w:r>
      <w:r>
        <w:t>s</w:t>
      </w:r>
      <w:r w:rsidR="00C356E0">
        <w:t xml:space="preserve"> </w:t>
      </w:r>
      <w:r>
        <w:t>to provide</w:t>
      </w:r>
      <w:r w:rsidR="00C356E0">
        <w:t xml:space="preserve"> the</w:t>
      </w:r>
      <w:r w:rsidR="001966CC">
        <w:t xml:space="preserve"> </w:t>
      </w:r>
      <w:r>
        <w:t xml:space="preserve">related </w:t>
      </w:r>
      <w:r w:rsidR="001966CC">
        <w:t>acade</w:t>
      </w:r>
      <w:r w:rsidR="00C356E0">
        <w:t>mic or administrative function?</w:t>
      </w:r>
    </w:p>
    <w:p w14:paraId="64A134F2" w14:textId="77777777" w:rsidR="00D755B6" w:rsidRDefault="00D755B6" w:rsidP="00D755B6">
      <w:pPr>
        <w:pStyle w:val="Heading2"/>
      </w:pPr>
      <w:r>
        <w:t>Probability</w:t>
      </w:r>
    </w:p>
    <w:p w14:paraId="64A134F3" w14:textId="77777777" w:rsidR="00B664AA" w:rsidRDefault="00B664AA" w:rsidP="00B664AA">
      <w:pPr>
        <w:pStyle w:val="ListParagraph"/>
        <w:numPr>
          <w:ilvl w:val="0"/>
          <w:numId w:val="3"/>
        </w:numPr>
      </w:pPr>
      <w:r>
        <w:t xml:space="preserve">How many people </w:t>
      </w:r>
      <w:r w:rsidR="00BF7E63">
        <w:t>would be impacted by the lack of this activity or process</w:t>
      </w:r>
      <w:r>
        <w:t>?</w:t>
      </w:r>
    </w:p>
    <w:p w14:paraId="64A134F4" w14:textId="77777777" w:rsidR="00BF7E63" w:rsidRDefault="00BF7E63" w:rsidP="00B664AA">
      <w:pPr>
        <w:pStyle w:val="ListParagraph"/>
        <w:numPr>
          <w:ilvl w:val="0"/>
          <w:numId w:val="3"/>
        </w:numPr>
      </w:pPr>
      <w:r>
        <w:t>Would members of the public be impacted by the lack of this activity or process?</w:t>
      </w:r>
    </w:p>
    <w:p w14:paraId="64A134F5" w14:textId="77777777" w:rsidR="00BF7E63" w:rsidRDefault="00BF7E63" w:rsidP="00B664AA">
      <w:pPr>
        <w:pStyle w:val="ListParagraph"/>
        <w:numPr>
          <w:ilvl w:val="0"/>
          <w:numId w:val="3"/>
        </w:numPr>
      </w:pPr>
      <w:r>
        <w:t>Will the lack of this process or activity create barriers that reoccur or persist over time?</w:t>
      </w:r>
    </w:p>
    <w:p w14:paraId="64A134F6" w14:textId="77777777" w:rsidR="00FA138A" w:rsidRDefault="00FA138A" w:rsidP="00B664AA">
      <w:pPr>
        <w:pStyle w:val="ListParagraph"/>
        <w:numPr>
          <w:ilvl w:val="0"/>
          <w:numId w:val="3"/>
        </w:numPr>
      </w:pPr>
      <w:r>
        <w:t>Is the lack of this process or activity likely to impact programs or services with a primary audience of persons with disabilities?</w:t>
      </w:r>
    </w:p>
    <w:p w14:paraId="64A134F7" w14:textId="77777777" w:rsidR="000E4561" w:rsidRDefault="000E4561" w:rsidP="000E4561">
      <w:pPr>
        <w:pStyle w:val="Heading1"/>
      </w:pPr>
      <w:r>
        <w:t>Ste</w:t>
      </w:r>
      <w:r w:rsidR="000C1800">
        <w:t xml:space="preserve">p 2: </w:t>
      </w:r>
      <w:r>
        <w:t>Assign a Risk Level</w:t>
      </w:r>
    </w:p>
    <w:p w14:paraId="64A134F8" w14:textId="77777777" w:rsidR="000E4561" w:rsidRDefault="000E4561" w:rsidP="000E4561">
      <w:pPr>
        <w:pStyle w:val="Heading2"/>
      </w:pPr>
      <w:r>
        <w:t>Instructions</w:t>
      </w:r>
    </w:p>
    <w:p w14:paraId="64A134F9" w14:textId="77777777" w:rsidR="008362A7" w:rsidRDefault="002368AF" w:rsidP="000E4561">
      <w:r>
        <w:t>First, d</w:t>
      </w:r>
      <w:r w:rsidR="00361CB1">
        <w:t>etermine</w:t>
      </w:r>
      <w:r w:rsidR="000E4561">
        <w:t xml:space="preserve"> a </w:t>
      </w:r>
      <w:r w:rsidR="00361CB1">
        <w:t>Risk Level</w:t>
      </w:r>
      <w:r w:rsidR="001E36BC">
        <w:t xml:space="preserve"> (high/medium/l</w:t>
      </w:r>
      <w:r w:rsidR="000E4561">
        <w:t xml:space="preserve">ow) for </w:t>
      </w:r>
      <w:r w:rsidR="009B457A">
        <w:t xml:space="preserve">each of </w:t>
      </w:r>
      <w:r w:rsidR="000E4561">
        <w:t>the Impact and Probability factors</w:t>
      </w:r>
      <w:r w:rsidR="00E14475">
        <w:t>.</w:t>
      </w:r>
    </w:p>
    <w:p w14:paraId="64A134FA" w14:textId="77777777" w:rsidR="00EA448F" w:rsidRDefault="003E043A" w:rsidP="000E4561">
      <w:pPr>
        <w:pStyle w:val="ListParagraph"/>
        <w:numPr>
          <w:ilvl w:val="0"/>
          <w:numId w:val="14"/>
        </w:numPr>
      </w:pPr>
      <w:r>
        <w:t>Compar</w:t>
      </w:r>
      <w:r w:rsidR="00E14475">
        <w:t>e</w:t>
      </w:r>
      <w:r>
        <w:t xml:space="preserve"> </w:t>
      </w:r>
      <w:r w:rsidR="00E66626">
        <w:t>your</w:t>
      </w:r>
      <w:r>
        <w:t xml:space="preserve"> answers from the Impact and Probability questions above to the expected outcomes in </w:t>
      </w:r>
      <w:r w:rsidR="00361CB1">
        <w:t>the Risk Assessment Framework table below</w:t>
      </w:r>
      <w:r w:rsidR="00E66626">
        <w:t>.</w:t>
      </w:r>
    </w:p>
    <w:p w14:paraId="64A134FB" w14:textId="77777777" w:rsidR="008362A7" w:rsidRDefault="00EA448F" w:rsidP="000E4561">
      <w:pPr>
        <w:pStyle w:val="ListParagraph"/>
        <w:numPr>
          <w:ilvl w:val="0"/>
          <w:numId w:val="14"/>
        </w:numPr>
      </w:pPr>
      <w:r>
        <w:t>S</w:t>
      </w:r>
      <w:r w:rsidR="002368AF">
        <w:t>ele</w:t>
      </w:r>
      <w:r w:rsidR="00B00882">
        <w:t>ct</w:t>
      </w:r>
      <w:r w:rsidR="00F3035C">
        <w:t xml:space="preserve"> a risk level </w:t>
      </w:r>
      <w:r w:rsidR="00E66626">
        <w:t>which best corresponds to your</w:t>
      </w:r>
      <w:r w:rsidR="00F3035C">
        <w:t xml:space="preserve"> </w:t>
      </w:r>
      <w:r w:rsidR="00E66626">
        <w:t>answers</w:t>
      </w:r>
      <w:r w:rsidR="00F3035C">
        <w:t>.</w:t>
      </w:r>
    </w:p>
    <w:p w14:paraId="64A134FC" w14:textId="77777777" w:rsidR="009835F1" w:rsidRDefault="009835F1" w:rsidP="009835F1">
      <w:r>
        <w:t>Next, assign an overall Risk Level (high/medium/low) that incorporates both Impact and Probability levels. The Overall Risk Assessment chart below illustrates the following points:</w:t>
      </w:r>
    </w:p>
    <w:p w14:paraId="64A134FD" w14:textId="77777777" w:rsidR="009835F1" w:rsidRDefault="001E36BC" w:rsidP="009835F1">
      <w:pPr>
        <w:pStyle w:val="ListParagraph"/>
        <w:numPr>
          <w:ilvl w:val="0"/>
          <w:numId w:val="13"/>
        </w:numPr>
      </w:pPr>
      <w:r>
        <w:t>A Risk Level of h</w:t>
      </w:r>
      <w:r w:rsidR="007A1611">
        <w:t>igh</w:t>
      </w:r>
      <w:r w:rsidR="009835F1">
        <w:t xml:space="preserve"> should be assigned to projects in which both Impact and</w:t>
      </w:r>
      <w:r>
        <w:t xml:space="preserve"> Probability factors are rated h</w:t>
      </w:r>
      <w:r w:rsidR="009835F1">
        <w:t>igh</w:t>
      </w:r>
    </w:p>
    <w:p w14:paraId="64A134FE" w14:textId="77777777" w:rsidR="009835F1" w:rsidRDefault="001E36BC" w:rsidP="009835F1">
      <w:pPr>
        <w:pStyle w:val="ListParagraph"/>
        <w:numPr>
          <w:ilvl w:val="0"/>
          <w:numId w:val="13"/>
        </w:numPr>
      </w:pPr>
      <w:r>
        <w:t>A Risk Level of m</w:t>
      </w:r>
      <w:r w:rsidR="007A1611">
        <w:t>edium</w:t>
      </w:r>
      <w:r w:rsidR="009835F1" w:rsidRPr="00A0096D">
        <w:t xml:space="preserve"> </w:t>
      </w:r>
      <w:r w:rsidR="009835F1">
        <w:t xml:space="preserve">should be assigned to projects in which one factor is </w:t>
      </w:r>
      <w:r>
        <w:t>rated high and the other rated l</w:t>
      </w:r>
      <w:r w:rsidR="009835F1">
        <w:t>ow</w:t>
      </w:r>
    </w:p>
    <w:p w14:paraId="64A134FF" w14:textId="77777777" w:rsidR="009835F1" w:rsidRDefault="001E36BC" w:rsidP="000E4561">
      <w:pPr>
        <w:pStyle w:val="ListParagraph"/>
        <w:numPr>
          <w:ilvl w:val="0"/>
          <w:numId w:val="13"/>
        </w:numPr>
      </w:pPr>
      <w:r>
        <w:t>A Risk Level of h</w:t>
      </w:r>
      <w:r w:rsidR="007A1611">
        <w:t>igh</w:t>
      </w:r>
      <w:r w:rsidR="009835F1">
        <w:t xml:space="preserve"> should be assigned to projects in which both Impact and</w:t>
      </w:r>
      <w:r>
        <w:t xml:space="preserve"> Probability factors are rated l</w:t>
      </w:r>
      <w:r w:rsidR="009835F1">
        <w:t>ow</w:t>
      </w:r>
    </w:p>
    <w:p w14:paraId="64A13500" w14:textId="77777777" w:rsidR="001C5E92" w:rsidRDefault="001C5E92" w:rsidP="000E4561">
      <w:pPr>
        <w:pStyle w:val="Heading2"/>
      </w:pPr>
      <w:r>
        <w:t>Risk Assessment Framework</w:t>
      </w:r>
    </w:p>
    <w:tbl>
      <w:tblPr>
        <w:tblStyle w:val="TableGrid"/>
        <w:tblW w:w="10998" w:type="dxa"/>
        <w:tblLook w:val="04A0" w:firstRow="1" w:lastRow="0" w:firstColumn="1" w:lastColumn="0" w:noHBand="0" w:noVBand="1"/>
        <w:tblCaption w:val="Risk Assessment Framework table"/>
      </w:tblPr>
      <w:tblGrid>
        <w:gridCol w:w="1188"/>
        <w:gridCol w:w="3240"/>
        <w:gridCol w:w="3330"/>
        <w:gridCol w:w="3240"/>
      </w:tblGrid>
      <w:tr w:rsidR="00705BC6" w:rsidRPr="00D755B6" w14:paraId="64A13505" w14:textId="77777777" w:rsidTr="00C5207B">
        <w:trPr>
          <w:cantSplit/>
          <w:tblHeader/>
        </w:trPr>
        <w:tc>
          <w:tcPr>
            <w:tcW w:w="1188" w:type="dxa"/>
          </w:tcPr>
          <w:p w14:paraId="64A13501" w14:textId="77777777" w:rsidR="00705BC6" w:rsidRPr="00D755B6" w:rsidRDefault="00361CB1" w:rsidP="00705BC6">
            <w:pPr>
              <w:rPr>
                <w:b/>
              </w:rPr>
            </w:pPr>
            <w:r>
              <w:rPr>
                <w:b/>
              </w:rPr>
              <w:t>Risk Level</w:t>
            </w:r>
          </w:p>
        </w:tc>
        <w:tc>
          <w:tcPr>
            <w:tcW w:w="3240" w:type="dxa"/>
          </w:tcPr>
          <w:p w14:paraId="64A13502" w14:textId="77777777" w:rsidR="00705BC6" w:rsidRPr="00D755B6" w:rsidRDefault="00705BC6" w:rsidP="00705BC6">
            <w:pPr>
              <w:rPr>
                <w:b/>
              </w:rPr>
            </w:pPr>
            <w:r w:rsidRPr="00D755B6">
              <w:rPr>
                <w:b/>
              </w:rPr>
              <w:t>High</w:t>
            </w:r>
          </w:p>
        </w:tc>
        <w:tc>
          <w:tcPr>
            <w:tcW w:w="3330" w:type="dxa"/>
          </w:tcPr>
          <w:p w14:paraId="64A13503" w14:textId="77777777" w:rsidR="00705BC6" w:rsidRPr="00D755B6" w:rsidRDefault="00705BC6" w:rsidP="00705BC6">
            <w:pPr>
              <w:rPr>
                <w:b/>
              </w:rPr>
            </w:pPr>
            <w:r w:rsidRPr="00D755B6">
              <w:rPr>
                <w:b/>
              </w:rPr>
              <w:t>Medium</w:t>
            </w:r>
          </w:p>
        </w:tc>
        <w:tc>
          <w:tcPr>
            <w:tcW w:w="3240" w:type="dxa"/>
          </w:tcPr>
          <w:p w14:paraId="64A13504" w14:textId="77777777" w:rsidR="00705BC6" w:rsidRPr="00D755B6" w:rsidRDefault="00705BC6" w:rsidP="00705BC6">
            <w:pPr>
              <w:rPr>
                <w:b/>
              </w:rPr>
            </w:pPr>
            <w:r w:rsidRPr="00D755B6">
              <w:rPr>
                <w:b/>
              </w:rPr>
              <w:t>Low</w:t>
            </w:r>
          </w:p>
        </w:tc>
      </w:tr>
      <w:tr w:rsidR="00705BC6" w14:paraId="64A13516" w14:textId="77777777" w:rsidTr="00C5207B">
        <w:trPr>
          <w:cantSplit/>
        </w:trPr>
        <w:tc>
          <w:tcPr>
            <w:tcW w:w="1188" w:type="dxa"/>
          </w:tcPr>
          <w:p w14:paraId="64A13506" w14:textId="77777777" w:rsidR="00705BC6" w:rsidRDefault="00705BC6" w:rsidP="00705BC6">
            <w:r>
              <w:t>Impact</w:t>
            </w:r>
          </w:p>
        </w:tc>
        <w:tc>
          <w:tcPr>
            <w:tcW w:w="3240" w:type="dxa"/>
          </w:tcPr>
          <w:p w14:paraId="64A13507" w14:textId="77777777" w:rsidR="00705BC6" w:rsidRDefault="003E5409" w:rsidP="000309E5">
            <w:pPr>
              <w:pStyle w:val="ListParagraph"/>
              <w:numPr>
                <w:ilvl w:val="0"/>
                <w:numId w:val="16"/>
              </w:numPr>
            </w:pPr>
            <w:r>
              <w:t>Denies access to a</w:t>
            </w:r>
            <w:r w:rsidR="00AB2542">
              <w:t xml:space="preserve"> </w:t>
            </w:r>
            <w:r w:rsidR="00705BC6">
              <w:t>program/service</w:t>
            </w:r>
          </w:p>
          <w:p w14:paraId="64A13508" w14:textId="77777777" w:rsidR="0094506F" w:rsidRDefault="000309E5" w:rsidP="0094506F">
            <w:pPr>
              <w:pStyle w:val="ListParagraph"/>
              <w:numPr>
                <w:ilvl w:val="0"/>
                <w:numId w:val="16"/>
              </w:numPr>
            </w:pPr>
            <w:r>
              <w:t xml:space="preserve">Impacts a </w:t>
            </w:r>
            <w:r w:rsidR="003E5409">
              <w:t>critical program/service</w:t>
            </w:r>
          </w:p>
          <w:p w14:paraId="64A13509" w14:textId="77777777" w:rsidR="0094506F" w:rsidRDefault="0094506F" w:rsidP="0094506F">
            <w:pPr>
              <w:pStyle w:val="ListParagraph"/>
              <w:numPr>
                <w:ilvl w:val="0"/>
                <w:numId w:val="16"/>
              </w:numPr>
            </w:pPr>
            <w:r>
              <w:t>Creates high accommodation costs</w:t>
            </w:r>
          </w:p>
          <w:p w14:paraId="64A1350A" w14:textId="77777777" w:rsidR="000309E5" w:rsidRDefault="000309E5" w:rsidP="00705BC6">
            <w:pPr>
              <w:pStyle w:val="ListParagraph"/>
              <w:numPr>
                <w:ilvl w:val="0"/>
                <w:numId w:val="16"/>
              </w:numPr>
            </w:pPr>
            <w:r>
              <w:t>C</w:t>
            </w:r>
            <w:r w:rsidR="00290FB1">
              <w:t>reates significant legal exposure</w:t>
            </w:r>
          </w:p>
          <w:p w14:paraId="64A1350B" w14:textId="77777777" w:rsidR="00705BC6" w:rsidRDefault="00705BC6" w:rsidP="00705BC6">
            <w:pPr>
              <w:pStyle w:val="ListParagraph"/>
              <w:numPr>
                <w:ilvl w:val="0"/>
                <w:numId w:val="16"/>
              </w:numPr>
            </w:pPr>
            <w:r>
              <w:t>No available workarounds</w:t>
            </w:r>
          </w:p>
        </w:tc>
        <w:tc>
          <w:tcPr>
            <w:tcW w:w="3330" w:type="dxa"/>
          </w:tcPr>
          <w:p w14:paraId="64A1350C" w14:textId="77777777" w:rsidR="003E5409" w:rsidRDefault="00C5207B" w:rsidP="000309E5">
            <w:pPr>
              <w:pStyle w:val="ListParagraph"/>
              <w:numPr>
                <w:ilvl w:val="0"/>
                <w:numId w:val="17"/>
              </w:numPr>
            </w:pPr>
            <w:r>
              <w:t xml:space="preserve">Limits access to a </w:t>
            </w:r>
            <w:r w:rsidR="003E5409">
              <w:t>program/service</w:t>
            </w:r>
          </w:p>
          <w:p w14:paraId="64A1350D" w14:textId="77777777" w:rsidR="0094506F" w:rsidRDefault="000309E5" w:rsidP="0094506F">
            <w:pPr>
              <w:pStyle w:val="ListParagraph"/>
              <w:numPr>
                <w:ilvl w:val="0"/>
                <w:numId w:val="17"/>
              </w:numPr>
            </w:pPr>
            <w:r>
              <w:t xml:space="preserve">Impacts </w:t>
            </w:r>
            <w:r w:rsidR="003E5409">
              <w:t>an important but non-critical program/service</w:t>
            </w:r>
          </w:p>
          <w:p w14:paraId="64A1350E" w14:textId="77777777" w:rsidR="0094506F" w:rsidRDefault="0094506F" w:rsidP="0094506F">
            <w:pPr>
              <w:pStyle w:val="ListParagraph"/>
              <w:numPr>
                <w:ilvl w:val="0"/>
                <w:numId w:val="17"/>
              </w:numPr>
            </w:pPr>
            <w:r>
              <w:t>Creates moderate accommodation costs</w:t>
            </w:r>
          </w:p>
          <w:p w14:paraId="64A1350F" w14:textId="77777777" w:rsidR="000309E5" w:rsidRDefault="000309E5" w:rsidP="00D755B6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290FB1">
              <w:t>reates moderate legal exposure</w:t>
            </w:r>
          </w:p>
          <w:p w14:paraId="64A13510" w14:textId="77777777" w:rsidR="00705BC6" w:rsidRDefault="000309E5" w:rsidP="00D755B6">
            <w:pPr>
              <w:pStyle w:val="ListParagraph"/>
              <w:numPr>
                <w:ilvl w:val="0"/>
                <w:numId w:val="17"/>
              </w:numPr>
            </w:pPr>
            <w:r>
              <w:t>Workarounds for some functions</w:t>
            </w:r>
          </w:p>
        </w:tc>
        <w:tc>
          <w:tcPr>
            <w:tcW w:w="3240" w:type="dxa"/>
          </w:tcPr>
          <w:p w14:paraId="64A13511" w14:textId="77777777" w:rsidR="003E5409" w:rsidRDefault="003E5409" w:rsidP="000309E5">
            <w:pPr>
              <w:pStyle w:val="ListParagraph"/>
              <w:numPr>
                <w:ilvl w:val="0"/>
                <w:numId w:val="18"/>
              </w:numPr>
            </w:pPr>
            <w:r>
              <w:t>Does not limit access to a program/service</w:t>
            </w:r>
          </w:p>
          <w:p w14:paraId="64A13512" w14:textId="77777777" w:rsidR="003E5409" w:rsidRDefault="000309E5" w:rsidP="000309E5">
            <w:pPr>
              <w:pStyle w:val="ListParagraph"/>
              <w:numPr>
                <w:ilvl w:val="0"/>
                <w:numId w:val="18"/>
              </w:numPr>
            </w:pPr>
            <w:r>
              <w:t>Impacts</w:t>
            </w:r>
            <w:r w:rsidR="003E5409">
              <w:t xml:space="preserve"> an optional program/service</w:t>
            </w:r>
          </w:p>
          <w:p w14:paraId="64A13513" w14:textId="77777777" w:rsidR="0094506F" w:rsidRDefault="0094506F" w:rsidP="0094506F">
            <w:pPr>
              <w:pStyle w:val="ListParagraph"/>
              <w:numPr>
                <w:ilvl w:val="0"/>
                <w:numId w:val="17"/>
              </w:numPr>
            </w:pPr>
            <w:r>
              <w:t>Creates little or no accommodation costs</w:t>
            </w:r>
          </w:p>
          <w:p w14:paraId="64A13514" w14:textId="77777777" w:rsidR="0002235D" w:rsidRDefault="000309E5" w:rsidP="00D755B6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="00290FB1">
              <w:t>reates little or no legal exposure</w:t>
            </w:r>
          </w:p>
          <w:p w14:paraId="64A13515" w14:textId="77777777" w:rsidR="00705BC6" w:rsidRDefault="00D755B6" w:rsidP="00D755B6">
            <w:pPr>
              <w:pStyle w:val="ListParagraph"/>
              <w:numPr>
                <w:ilvl w:val="0"/>
                <w:numId w:val="18"/>
              </w:numPr>
            </w:pPr>
            <w:r>
              <w:t xml:space="preserve">Workarounds for all </w:t>
            </w:r>
            <w:r w:rsidR="000309E5">
              <w:t>functions</w:t>
            </w:r>
          </w:p>
        </w:tc>
      </w:tr>
      <w:tr w:rsidR="00705BC6" w14:paraId="64A13521" w14:textId="77777777" w:rsidTr="00C5207B">
        <w:trPr>
          <w:cantSplit/>
        </w:trPr>
        <w:tc>
          <w:tcPr>
            <w:tcW w:w="1188" w:type="dxa"/>
          </w:tcPr>
          <w:p w14:paraId="64A13517" w14:textId="77777777" w:rsidR="00705BC6" w:rsidRDefault="00705BC6" w:rsidP="00705BC6">
            <w:r>
              <w:lastRenderedPageBreak/>
              <w:t>Probability</w:t>
            </w:r>
          </w:p>
        </w:tc>
        <w:tc>
          <w:tcPr>
            <w:tcW w:w="3240" w:type="dxa"/>
          </w:tcPr>
          <w:p w14:paraId="64A13518" w14:textId="77777777" w:rsidR="00705BC6" w:rsidRDefault="00A17337" w:rsidP="00A62892">
            <w:pPr>
              <w:pStyle w:val="ListParagraph"/>
              <w:numPr>
                <w:ilvl w:val="0"/>
                <w:numId w:val="19"/>
              </w:numPr>
            </w:pPr>
            <w:r>
              <w:t>Impacts a l</w:t>
            </w:r>
            <w:r w:rsidR="00705BC6">
              <w:t xml:space="preserve">arge audience or </w:t>
            </w:r>
            <w:r>
              <w:t>members of the public</w:t>
            </w:r>
          </w:p>
          <w:p w14:paraId="64A13519" w14:textId="77777777" w:rsidR="00705BC6" w:rsidRDefault="00A17337" w:rsidP="00A62892">
            <w:pPr>
              <w:pStyle w:val="ListParagraph"/>
              <w:numPr>
                <w:ilvl w:val="0"/>
                <w:numId w:val="19"/>
              </w:numPr>
            </w:pPr>
            <w:r>
              <w:t>Creates frequently-recurring barriers</w:t>
            </w:r>
          </w:p>
          <w:p w14:paraId="64A1351A" w14:textId="77777777" w:rsidR="00705BC6" w:rsidRDefault="00705BC6" w:rsidP="00340BD2">
            <w:pPr>
              <w:pStyle w:val="ListParagraph"/>
              <w:numPr>
                <w:ilvl w:val="0"/>
                <w:numId w:val="19"/>
              </w:numPr>
            </w:pPr>
            <w:r>
              <w:t xml:space="preserve">Strong likelihood of </w:t>
            </w:r>
            <w:r w:rsidR="00340BD2">
              <w:t>impact</w:t>
            </w:r>
            <w:r>
              <w:t xml:space="preserve"> </w:t>
            </w:r>
            <w:r w:rsidR="00340BD2">
              <w:t>for</w:t>
            </w:r>
            <w:r>
              <w:t xml:space="preserve"> persons with disabilities</w:t>
            </w:r>
          </w:p>
        </w:tc>
        <w:tc>
          <w:tcPr>
            <w:tcW w:w="3330" w:type="dxa"/>
          </w:tcPr>
          <w:p w14:paraId="64A1351B" w14:textId="77777777" w:rsidR="00D755B6" w:rsidRDefault="00A17337" w:rsidP="00A62892">
            <w:pPr>
              <w:pStyle w:val="ListParagraph"/>
              <w:numPr>
                <w:ilvl w:val="0"/>
                <w:numId w:val="19"/>
              </w:numPr>
            </w:pPr>
            <w:r>
              <w:t>Impacts a moderately-sized audience, not public-facing</w:t>
            </w:r>
          </w:p>
          <w:p w14:paraId="64A1351C" w14:textId="77777777" w:rsidR="00D755B6" w:rsidRDefault="00A17337" w:rsidP="00A62892">
            <w:pPr>
              <w:pStyle w:val="ListParagraph"/>
              <w:numPr>
                <w:ilvl w:val="0"/>
                <w:numId w:val="19"/>
              </w:numPr>
            </w:pPr>
            <w:r>
              <w:t>Creates occasionally-recurring barriers</w:t>
            </w:r>
          </w:p>
          <w:p w14:paraId="64A1351D" w14:textId="77777777" w:rsidR="00705BC6" w:rsidRDefault="00F45D59" w:rsidP="00A62892">
            <w:pPr>
              <w:pStyle w:val="ListParagraph"/>
              <w:numPr>
                <w:ilvl w:val="0"/>
                <w:numId w:val="19"/>
              </w:numPr>
            </w:pPr>
            <w:r>
              <w:t>Moderate likelihood of impact for persons with disabilities</w:t>
            </w:r>
          </w:p>
        </w:tc>
        <w:tc>
          <w:tcPr>
            <w:tcW w:w="3240" w:type="dxa"/>
          </w:tcPr>
          <w:p w14:paraId="64A1351E" w14:textId="77777777" w:rsidR="00D755B6" w:rsidRDefault="00A17337" w:rsidP="00A62892">
            <w:pPr>
              <w:pStyle w:val="ListParagraph"/>
              <w:numPr>
                <w:ilvl w:val="0"/>
                <w:numId w:val="19"/>
              </w:numPr>
            </w:pPr>
            <w:r>
              <w:t>Impacts a s</w:t>
            </w:r>
            <w:r w:rsidR="00D755B6">
              <w:t>mall audience, not public-facing</w:t>
            </w:r>
          </w:p>
          <w:p w14:paraId="64A1351F" w14:textId="77777777" w:rsidR="00D755B6" w:rsidRDefault="00340BD2" w:rsidP="00A62892">
            <w:pPr>
              <w:pStyle w:val="ListParagraph"/>
              <w:numPr>
                <w:ilvl w:val="0"/>
                <w:numId w:val="19"/>
              </w:numPr>
            </w:pPr>
            <w:r>
              <w:t>Does not create recurring barriers</w:t>
            </w:r>
          </w:p>
          <w:p w14:paraId="64A13520" w14:textId="77777777" w:rsidR="00705BC6" w:rsidRDefault="00F45D59" w:rsidP="00A62892">
            <w:pPr>
              <w:pStyle w:val="ListParagraph"/>
              <w:numPr>
                <w:ilvl w:val="0"/>
                <w:numId w:val="19"/>
              </w:numPr>
            </w:pPr>
            <w:r>
              <w:t>Low likelihood of impact for persons with disabilities</w:t>
            </w:r>
          </w:p>
        </w:tc>
      </w:tr>
    </w:tbl>
    <w:p w14:paraId="64A13522" w14:textId="77777777" w:rsidR="00302EDA" w:rsidRDefault="00302EDA" w:rsidP="00302EDA">
      <w:pPr>
        <w:pStyle w:val="Heading2"/>
      </w:pPr>
      <w:r>
        <w:t>Overall Risk Assessment Decision</w:t>
      </w:r>
    </w:p>
    <w:p w14:paraId="64A13523" w14:textId="77777777" w:rsidR="007E158E" w:rsidRDefault="007F4919" w:rsidP="005906B2">
      <w:pPr>
        <w:spacing w:after="0" w:line="240" w:lineRule="auto"/>
        <w:jc w:val="center"/>
      </w:pPr>
      <w:r w:rsidRPr="007F4919">
        <w:rPr>
          <w:noProof/>
        </w:rPr>
        <w:drawing>
          <wp:inline distT="0" distB="0" distL="0" distR="0" wp14:anchorId="64A13552" wp14:editId="64A13553">
            <wp:extent cx="4572000" cy="3429000"/>
            <wp:effectExtent l="0" t="0" r="0" b="0"/>
            <wp:docPr id="2" name="Picture 2" descr="Chart showing how Impact and Probability are used to generate a total Risk Level (see body text for detail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3524" w14:textId="77777777" w:rsidR="00FE001E" w:rsidRPr="00FE001E" w:rsidRDefault="003C246B" w:rsidP="003C246B">
      <w:pPr>
        <w:pStyle w:val="Heading1"/>
      </w:pPr>
      <w:r>
        <w:t>Step 3</w:t>
      </w:r>
      <w:r w:rsidR="001C5E92">
        <w:t>: Determine</w:t>
      </w:r>
      <w:r w:rsidR="00705BC6">
        <w:t xml:space="preserve"> Campus Capacity</w:t>
      </w:r>
      <w:r w:rsidR="00603A69">
        <w:t xml:space="preserve"> Level</w:t>
      </w:r>
    </w:p>
    <w:p w14:paraId="64A13525" w14:textId="77777777" w:rsidR="000E4561" w:rsidRPr="000E4561" w:rsidRDefault="000E4561" w:rsidP="000E4561">
      <w:pPr>
        <w:pStyle w:val="Heading2"/>
      </w:pPr>
      <w:r>
        <w:t>Instructions</w:t>
      </w:r>
    </w:p>
    <w:p w14:paraId="64A13526" w14:textId="77777777" w:rsidR="003C246B" w:rsidRPr="000E4561" w:rsidRDefault="00962FC0" w:rsidP="00705BC6">
      <w:r>
        <w:t>First, c</w:t>
      </w:r>
      <w:r w:rsidR="00705BC6" w:rsidRPr="000E4561">
        <w:t xml:space="preserve">omplete the questions provided </w:t>
      </w:r>
      <w:r>
        <w:t>below:</w:t>
      </w:r>
    </w:p>
    <w:p w14:paraId="64A13527" w14:textId="77777777" w:rsidR="00C0655D" w:rsidRDefault="00C0655D" w:rsidP="00C0655D">
      <w:pPr>
        <w:pStyle w:val="ListParagraph"/>
        <w:numPr>
          <w:ilvl w:val="0"/>
          <w:numId w:val="8"/>
        </w:numPr>
      </w:pPr>
      <w:r>
        <w:t xml:space="preserve">Does the institution have </w:t>
      </w:r>
      <w:r w:rsidR="00C0531D">
        <w:t xml:space="preserve">personnel with </w:t>
      </w:r>
      <w:r>
        <w:t>sufficient technical knowledge to address accessibility gaps?</w:t>
      </w:r>
    </w:p>
    <w:p w14:paraId="64A13528" w14:textId="77777777" w:rsidR="00C0531D" w:rsidRPr="00C0655D" w:rsidRDefault="00C0531D" w:rsidP="00C0531D">
      <w:pPr>
        <w:pStyle w:val="ListParagraph"/>
        <w:numPr>
          <w:ilvl w:val="0"/>
          <w:numId w:val="8"/>
        </w:numPr>
      </w:pPr>
      <w:r>
        <w:t>Does the institution</w:t>
      </w:r>
      <w:r w:rsidR="00D5523C">
        <w:t xml:space="preserve"> have personnel with appropriate tools (software/hardware) </w:t>
      </w:r>
      <w:r>
        <w:t>to address accessibility gaps?</w:t>
      </w:r>
    </w:p>
    <w:p w14:paraId="64A13529" w14:textId="77777777" w:rsidR="00790EB6" w:rsidRDefault="00C0655D" w:rsidP="0060027A">
      <w:pPr>
        <w:pStyle w:val="ListParagraph"/>
        <w:numPr>
          <w:ilvl w:val="0"/>
          <w:numId w:val="8"/>
        </w:numPr>
      </w:pPr>
      <w:r>
        <w:t>Does the institution have sufficient financial resources to address accessibility gaps?</w:t>
      </w:r>
    </w:p>
    <w:p w14:paraId="64A1352A" w14:textId="77777777" w:rsidR="00790EB6" w:rsidRDefault="00790EB6" w:rsidP="00790EB6">
      <w:r>
        <w:t xml:space="preserve">Next, </w:t>
      </w:r>
      <w:r w:rsidR="00565A24">
        <w:t xml:space="preserve">determine </w:t>
      </w:r>
      <w:r w:rsidR="00D91660">
        <w:t>your campus</w:t>
      </w:r>
      <w:r w:rsidR="00565A24">
        <w:t xml:space="preserve"> Capacity Level by assessing </w:t>
      </w:r>
      <w:r>
        <w:t>the sufficiency of available resources</w:t>
      </w:r>
      <w:r w:rsidR="005906B2">
        <w:t xml:space="preserve">. Select a </w:t>
      </w:r>
      <w:r w:rsidR="006D06B7">
        <w:t>Capacity Le</w:t>
      </w:r>
      <w:r w:rsidR="00565A24">
        <w:t xml:space="preserve">vel that most closely corresponds to the answers to the questions above. </w:t>
      </w:r>
      <w:r w:rsidR="006D06B7">
        <w:t xml:space="preserve">A description of the </w:t>
      </w:r>
      <w:r w:rsidR="00565A24">
        <w:t xml:space="preserve">3 possible Capacity Levels </w:t>
      </w:r>
      <w:r w:rsidR="006D06B7">
        <w:t>is provided</w:t>
      </w:r>
      <w:r w:rsidR="00565A24">
        <w:t xml:space="preserve"> in the table below.</w:t>
      </w:r>
    </w:p>
    <w:tbl>
      <w:tblPr>
        <w:tblStyle w:val="LightGrid-Accent11"/>
        <w:tblW w:w="10998" w:type="dxa"/>
        <w:tblLook w:val="04A0" w:firstRow="1" w:lastRow="0" w:firstColumn="1" w:lastColumn="0" w:noHBand="0" w:noVBand="1"/>
        <w:tblCaption w:val="Table describing capacity level and definition of the level."/>
      </w:tblPr>
      <w:tblGrid>
        <w:gridCol w:w="1548"/>
        <w:gridCol w:w="9450"/>
      </w:tblGrid>
      <w:tr w:rsidR="00790EB6" w14:paraId="64A1352D" w14:textId="77777777" w:rsidTr="005E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4A1352B" w14:textId="77777777" w:rsidR="00790EB6" w:rsidRDefault="00790EB6" w:rsidP="00790EB6">
            <w:r>
              <w:t>Capacity Level</w:t>
            </w:r>
          </w:p>
        </w:tc>
        <w:tc>
          <w:tcPr>
            <w:tcW w:w="9450" w:type="dxa"/>
          </w:tcPr>
          <w:p w14:paraId="64A1352C" w14:textId="77777777" w:rsidR="00790EB6" w:rsidRDefault="005906B2" w:rsidP="0079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790EB6" w14:paraId="64A13530" w14:textId="77777777" w:rsidTr="005E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4A1352E" w14:textId="77777777" w:rsidR="00790EB6" w:rsidRPr="00A0096D" w:rsidRDefault="00790EB6" w:rsidP="00790EB6">
            <w:pPr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High</w:t>
            </w:r>
          </w:p>
        </w:tc>
        <w:tc>
          <w:tcPr>
            <w:tcW w:w="9450" w:type="dxa"/>
          </w:tcPr>
          <w:p w14:paraId="64A1352F" w14:textId="77777777" w:rsidR="00790EB6" w:rsidRDefault="0017440F" w:rsidP="0079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Institution has sufficient resources (knowledge, tools, and funds) to address </w:t>
            </w:r>
            <w:r w:rsidRPr="00C62E3A">
              <w:rPr>
                <w:u w:val="single"/>
              </w:rPr>
              <w:t>all</w:t>
            </w:r>
            <w:r>
              <w:t xml:space="preserve"> issues </w:t>
            </w:r>
          </w:p>
        </w:tc>
      </w:tr>
      <w:tr w:rsidR="00790EB6" w14:paraId="64A13533" w14:textId="77777777" w:rsidTr="005E0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4A13531" w14:textId="77777777" w:rsidR="00790EB6" w:rsidRPr="00A0096D" w:rsidRDefault="00790EB6" w:rsidP="00790EB6">
            <w:pPr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Medium</w:t>
            </w:r>
          </w:p>
        </w:tc>
        <w:tc>
          <w:tcPr>
            <w:tcW w:w="9450" w:type="dxa"/>
          </w:tcPr>
          <w:p w14:paraId="64A13532" w14:textId="77777777" w:rsidR="00790EB6" w:rsidRDefault="00790EB6" w:rsidP="00790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Institution has sufficient resources (knowledge, tools, and funds) to address </w:t>
            </w:r>
            <w:r w:rsidRPr="00C62E3A">
              <w:rPr>
                <w:u w:val="single"/>
              </w:rPr>
              <w:t>some</w:t>
            </w:r>
            <w:r>
              <w:t xml:space="preserve"> </w:t>
            </w:r>
            <w:r w:rsidR="00130E9A">
              <w:t>of the i</w:t>
            </w:r>
            <w:r>
              <w:t>ssues</w:t>
            </w:r>
          </w:p>
        </w:tc>
      </w:tr>
      <w:tr w:rsidR="00790EB6" w14:paraId="64A13536" w14:textId="77777777" w:rsidTr="005E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4A13534" w14:textId="77777777" w:rsidR="00790EB6" w:rsidRPr="00A0096D" w:rsidRDefault="00790EB6" w:rsidP="00790EB6">
            <w:pPr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lastRenderedPageBreak/>
              <w:t>Low</w:t>
            </w:r>
          </w:p>
        </w:tc>
        <w:tc>
          <w:tcPr>
            <w:tcW w:w="9450" w:type="dxa"/>
          </w:tcPr>
          <w:p w14:paraId="64A13535" w14:textId="77777777" w:rsidR="00790EB6" w:rsidRDefault="0017440F" w:rsidP="0079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Institution has sufficient resources (knowledge, tools, and funds) to address </w:t>
            </w:r>
            <w:r w:rsidRPr="00C62E3A">
              <w:rPr>
                <w:u w:val="single"/>
              </w:rPr>
              <w:t>few (or none)</w:t>
            </w:r>
            <w:r>
              <w:t xml:space="preserve"> of the issues</w:t>
            </w:r>
          </w:p>
        </w:tc>
      </w:tr>
    </w:tbl>
    <w:p w14:paraId="64A13537" w14:textId="77777777" w:rsidR="00475C87" w:rsidRDefault="00475C87" w:rsidP="0060027A">
      <w:pPr>
        <w:pStyle w:val="Heading1"/>
      </w:pPr>
      <w:r>
        <w:t>Step 4: Set a Priority Level</w:t>
      </w:r>
    </w:p>
    <w:p w14:paraId="64A13538" w14:textId="77777777" w:rsidR="00565A24" w:rsidRPr="0060027A" w:rsidRDefault="00565A24" w:rsidP="0060027A">
      <w:r>
        <w:t>Use</w:t>
      </w:r>
      <w:r w:rsidR="0060027A">
        <w:t xml:space="preserve"> </w:t>
      </w:r>
      <w:r>
        <w:t>the</w:t>
      </w:r>
      <w:r w:rsidR="00163292">
        <w:t xml:space="preserve"> Risk Level, </w:t>
      </w:r>
      <w:r w:rsidR="00C5207B">
        <w:t>c</w:t>
      </w:r>
      <w:r w:rsidR="0060027A">
        <w:t>ampus Capacity Level</w:t>
      </w:r>
      <w:r w:rsidR="00163292">
        <w:t>, and other relevant campus data</w:t>
      </w:r>
      <w:r w:rsidR="0060027A">
        <w:t xml:space="preserve"> </w:t>
      </w:r>
      <w:r w:rsidR="007E4922">
        <w:t xml:space="preserve">(e.g. the timeline for a planned product upgrade) </w:t>
      </w:r>
      <w:r w:rsidR="00163292">
        <w:t>to determine</w:t>
      </w:r>
      <w:r w:rsidR="0060027A">
        <w:t xml:space="preserve"> </w:t>
      </w:r>
      <w:r>
        <w:t>how to prioritize ATI activities</w:t>
      </w:r>
      <w:r w:rsidR="006676DC">
        <w:t xml:space="preserve">. </w:t>
      </w:r>
      <w:r>
        <w:t xml:space="preserve">A sample implementation of how to apply this framework to Success Indicators in the Campus Plan is provided </w:t>
      </w:r>
      <w:r w:rsidR="0007544E">
        <w:t xml:space="preserve">in the table </w:t>
      </w:r>
      <w:r>
        <w:t>below.</w:t>
      </w:r>
    </w:p>
    <w:p w14:paraId="64A13539" w14:textId="77777777" w:rsidR="004C3E37" w:rsidRDefault="00B664AA" w:rsidP="00565A24">
      <w:pPr>
        <w:pStyle w:val="Heading2"/>
      </w:pPr>
      <w:r>
        <w:t>Sample Implementation</w:t>
      </w:r>
    </w:p>
    <w:tbl>
      <w:tblPr>
        <w:tblStyle w:val="LightGrid-Accent11"/>
        <w:tblW w:w="10998" w:type="dxa"/>
        <w:tblLook w:val="04A0" w:firstRow="1" w:lastRow="0" w:firstColumn="1" w:lastColumn="0" w:noHBand="0" w:noVBand="1"/>
        <w:tblCaption w:val="Sample of how to implement using an impact matrix in table format"/>
      </w:tblPr>
      <w:tblGrid>
        <w:gridCol w:w="2358"/>
        <w:gridCol w:w="2790"/>
        <w:gridCol w:w="2880"/>
        <w:gridCol w:w="2970"/>
      </w:tblGrid>
      <w:tr w:rsidR="00EE7AFC" w:rsidRPr="005772CD" w14:paraId="64A1353E" w14:textId="77777777" w:rsidTr="0012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A1353A" w14:textId="77777777" w:rsidR="00EE7AFC" w:rsidRPr="005772CD" w:rsidRDefault="00EE7AFC" w:rsidP="00B664AA">
            <w:r w:rsidRPr="005772CD">
              <w:t>Success Indicator</w:t>
            </w:r>
          </w:p>
        </w:tc>
        <w:tc>
          <w:tcPr>
            <w:tcW w:w="2790" w:type="dxa"/>
          </w:tcPr>
          <w:p w14:paraId="64A1353B" w14:textId="77777777" w:rsidR="00EE7AFC" w:rsidRPr="005772CD" w:rsidRDefault="00EE7AFC" w:rsidP="00B6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72CD">
              <w:t>Impact</w:t>
            </w:r>
          </w:p>
        </w:tc>
        <w:tc>
          <w:tcPr>
            <w:tcW w:w="2880" w:type="dxa"/>
          </w:tcPr>
          <w:p w14:paraId="64A1353C" w14:textId="77777777" w:rsidR="00EE7AFC" w:rsidRPr="005772CD" w:rsidRDefault="00EE7AFC" w:rsidP="00B6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72CD">
              <w:t>Probability</w:t>
            </w:r>
          </w:p>
        </w:tc>
        <w:tc>
          <w:tcPr>
            <w:tcW w:w="2970" w:type="dxa"/>
          </w:tcPr>
          <w:p w14:paraId="64A1353D" w14:textId="77777777" w:rsidR="00EE7AFC" w:rsidRPr="005772CD" w:rsidRDefault="005E0D13" w:rsidP="00B6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</w:p>
        </w:tc>
      </w:tr>
      <w:tr w:rsidR="00EE7AFC" w14:paraId="64A13543" w14:textId="77777777" w:rsidTr="0012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A1353F" w14:textId="77777777" w:rsidR="00EE7AFC" w:rsidRPr="00A0096D" w:rsidRDefault="00EE7AFC" w:rsidP="00B664AA">
            <w:pPr>
              <w:rPr>
                <w:rFonts w:asciiTheme="minorHAnsi" w:hAnsiTheme="minorHAnsi"/>
                <w:b w:val="0"/>
              </w:rPr>
            </w:pPr>
            <w:r w:rsidRPr="00A0096D">
              <w:rPr>
                <w:rFonts w:asciiTheme="minorHAnsi" w:hAnsiTheme="minorHAnsi"/>
                <w:b w:val="0"/>
              </w:rPr>
              <w:t>Campus has screened its LMS to determine whether it conforms to Section 508 standards…</w:t>
            </w:r>
          </w:p>
        </w:tc>
        <w:tc>
          <w:tcPr>
            <w:tcW w:w="2790" w:type="dxa"/>
          </w:tcPr>
          <w:p w14:paraId="64A13540" w14:textId="77777777" w:rsidR="00EE7AFC" w:rsidRPr="00A0096D" w:rsidRDefault="00EE7AFC" w:rsidP="00C5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High (precludes curricular participation</w:t>
            </w:r>
            <w:r w:rsidR="00C5207B">
              <w:rPr>
                <w:rFonts w:asciiTheme="minorHAnsi" w:hAnsiTheme="minorHAnsi"/>
              </w:rPr>
              <w:t>, requires expensive accommodations</w:t>
            </w:r>
            <w:r w:rsidRPr="00A0096D">
              <w:rPr>
                <w:rFonts w:asciiTheme="minorHAnsi" w:hAnsiTheme="minorHAnsi"/>
              </w:rPr>
              <w:t>)</w:t>
            </w:r>
          </w:p>
        </w:tc>
        <w:tc>
          <w:tcPr>
            <w:tcW w:w="2880" w:type="dxa"/>
          </w:tcPr>
          <w:p w14:paraId="64A13541" w14:textId="77777777" w:rsidR="00EE7AFC" w:rsidRPr="00A0096D" w:rsidRDefault="00EE7AFC" w:rsidP="00B6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High (large audience, used repeatedly)</w:t>
            </w:r>
          </w:p>
        </w:tc>
        <w:tc>
          <w:tcPr>
            <w:tcW w:w="2970" w:type="dxa"/>
          </w:tcPr>
          <w:p w14:paraId="64A13542" w14:textId="77777777" w:rsidR="00EE7AFC" w:rsidRPr="00A0096D" w:rsidRDefault="00205D47" w:rsidP="00B6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Medium (c</w:t>
            </w:r>
            <w:r w:rsidR="00010B4C" w:rsidRPr="00A0096D">
              <w:rPr>
                <w:rFonts w:asciiTheme="minorHAnsi" w:hAnsiTheme="minorHAnsi"/>
              </w:rPr>
              <w:t>ampus has current VPATs and other accessibility docs but is unable to conduct formal testing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EE7AFC" w14:paraId="64A13548" w14:textId="77777777" w:rsidTr="00123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A13544" w14:textId="77777777" w:rsidR="00EE7AFC" w:rsidRPr="00A0096D" w:rsidRDefault="00EE7AFC" w:rsidP="00B664AA">
            <w:pPr>
              <w:rPr>
                <w:rFonts w:asciiTheme="minorHAnsi" w:hAnsiTheme="minorHAnsi"/>
                <w:b w:val="0"/>
              </w:rPr>
            </w:pPr>
            <w:r w:rsidRPr="00A0096D">
              <w:rPr>
                <w:rFonts w:asciiTheme="minorHAnsi" w:hAnsiTheme="minorHAnsi"/>
                <w:b w:val="0"/>
              </w:rPr>
              <w:t>Established a process to perform regularly scheduled accessibility audits</w:t>
            </w:r>
          </w:p>
        </w:tc>
        <w:tc>
          <w:tcPr>
            <w:tcW w:w="2790" w:type="dxa"/>
          </w:tcPr>
          <w:p w14:paraId="64A13545" w14:textId="77777777" w:rsidR="00EE7AFC" w:rsidRPr="00A0096D" w:rsidRDefault="00EE7AFC" w:rsidP="00B66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Medium (campus-wide) or High (high-impact sites only)</w:t>
            </w:r>
          </w:p>
        </w:tc>
        <w:tc>
          <w:tcPr>
            <w:tcW w:w="2880" w:type="dxa"/>
          </w:tcPr>
          <w:p w14:paraId="64A13546" w14:textId="77777777" w:rsidR="00EE7AFC" w:rsidRPr="00A0096D" w:rsidRDefault="00EE7AFC" w:rsidP="00B66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0096D">
              <w:rPr>
                <w:rFonts w:asciiTheme="minorHAnsi" w:hAnsiTheme="minorHAnsi"/>
              </w:rPr>
              <w:t>Medium (campus-wide) or High (high-impact sites only)</w:t>
            </w:r>
          </w:p>
        </w:tc>
        <w:tc>
          <w:tcPr>
            <w:tcW w:w="2970" w:type="dxa"/>
          </w:tcPr>
          <w:p w14:paraId="64A13547" w14:textId="77777777" w:rsidR="00EE7AFC" w:rsidRPr="00A0096D" w:rsidRDefault="00205D47" w:rsidP="00B66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Medium </w:t>
            </w:r>
            <w:r w:rsidR="00DF3E90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c</w:t>
            </w:r>
            <w:r w:rsidR="00F15307" w:rsidRPr="00A0096D">
              <w:rPr>
                <w:rFonts w:asciiTheme="minorHAnsi" w:hAnsiTheme="minorHAnsi"/>
              </w:rPr>
              <w:t xml:space="preserve">ampus </w:t>
            </w:r>
            <w:r w:rsidR="00074A08">
              <w:rPr>
                <w:rFonts w:asciiTheme="minorHAnsi" w:hAnsiTheme="minorHAnsi"/>
              </w:rPr>
              <w:t xml:space="preserve">has </w:t>
            </w:r>
            <w:r w:rsidR="00F15307" w:rsidRPr="00A0096D">
              <w:rPr>
                <w:rFonts w:asciiTheme="minorHAnsi" w:hAnsiTheme="minorHAnsi"/>
              </w:rPr>
              <w:t>implemented HISoftware instance, but not all sites have been added to site inventory)</w:t>
            </w:r>
          </w:p>
        </w:tc>
      </w:tr>
    </w:tbl>
    <w:p w14:paraId="64A13549" w14:textId="77777777" w:rsidR="000D2020" w:rsidRDefault="000D2020" w:rsidP="000D2020">
      <w:r>
        <w:t>For example, conducting an accessibility screening of the campus LMS, while involving high Impact and Probability, might not be prioritized highly if a major product update is imminent that would invalidate the benefits of conducting the screening at this point in time.</w:t>
      </w:r>
    </w:p>
    <w:p w14:paraId="64A1354A" w14:textId="77777777" w:rsidR="00DA31D5" w:rsidRDefault="00585ECD" w:rsidP="00DA31D5">
      <w:pPr>
        <w:pStyle w:val="Heading1"/>
      </w:pPr>
      <w:r>
        <w:t>Step 5: Document the Campus Response</w:t>
      </w:r>
    </w:p>
    <w:p w14:paraId="64A1354B" w14:textId="77777777" w:rsidR="00592A3E" w:rsidRDefault="00592A3E" w:rsidP="00585ECD">
      <w:r>
        <w:t>Enter the Priority Level selected in Step 4 above into the ‘Priority Level’ column for the appropriate Success Indicator</w:t>
      </w:r>
      <w:r w:rsidR="008C2354">
        <w:t xml:space="preserve"> on the Campus Plan</w:t>
      </w:r>
      <w:r>
        <w:t>. Next document the anticipated campus response in 1 or more of the following ways:</w:t>
      </w:r>
    </w:p>
    <w:p w14:paraId="64A1354C" w14:textId="77777777" w:rsidR="00784C86" w:rsidRDefault="00784C86" w:rsidP="00784C86">
      <w:pPr>
        <w:pStyle w:val="ListParagraph"/>
        <w:numPr>
          <w:ilvl w:val="0"/>
          <w:numId w:val="15"/>
        </w:numPr>
      </w:pPr>
      <w:r>
        <w:t xml:space="preserve">Indicate in the ‘Leverage ATI Project’ column that the campus will utilize an </w:t>
      </w:r>
      <w:r w:rsidRPr="00972178">
        <w:rPr>
          <w:u w:val="single"/>
        </w:rPr>
        <w:t>ATI shared project</w:t>
      </w:r>
      <w:r w:rsidR="006D6D6B">
        <w:t xml:space="preserve"> to address the Success Indicator</w:t>
      </w:r>
    </w:p>
    <w:p w14:paraId="64A1354D" w14:textId="77777777" w:rsidR="00C31EDD" w:rsidRDefault="00784C86" w:rsidP="00C31EDD">
      <w:pPr>
        <w:pStyle w:val="ListParagraph"/>
        <w:numPr>
          <w:ilvl w:val="0"/>
          <w:numId w:val="15"/>
        </w:numPr>
      </w:pPr>
      <w:r>
        <w:t>Indicate in the ‘Include in 2012</w:t>
      </w:r>
      <w:r w:rsidR="00C31EDD">
        <w:t xml:space="preserve"> Task Dashboard</w:t>
      </w:r>
      <w:r>
        <w:t xml:space="preserve">’ </w:t>
      </w:r>
      <w:r w:rsidR="00972178">
        <w:t xml:space="preserve">column </w:t>
      </w:r>
      <w:r>
        <w:t xml:space="preserve">that the campus will </w:t>
      </w:r>
      <w:r w:rsidR="006D6D6B">
        <w:t xml:space="preserve">utilize a </w:t>
      </w:r>
      <w:r w:rsidR="006D6D6B" w:rsidRPr="00972178">
        <w:rPr>
          <w:u w:val="single"/>
        </w:rPr>
        <w:t>campus project</w:t>
      </w:r>
      <w:r w:rsidR="006D6D6B">
        <w:t xml:space="preserve"> to address the Success Indicator</w:t>
      </w:r>
    </w:p>
    <w:p w14:paraId="64A1354E" w14:textId="77777777" w:rsidR="00C31EDD" w:rsidRDefault="00746594" w:rsidP="00C31EDD">
      <w:pPr>
        <w:pStyle w:val="ListParagraph"/>
        <w:numPr>
          <w:ilvl w:val="0"/>
          <w:numId w:val="15"/>
        </w:numPr>
      </w:pPr>
      <w:r>
        <w:t xml:space="preserve">Indicate in the ‘Hold’ column that the campus does not yet have </w:t>
      </w:r>
      <w:r w:rsidR="00C31EDD">
        <w:t xml:space="preserve">sufficient resources to </w:t>
      </w:r>
      <w:r w:rsidR="006D6D6B">
        <w:t>address the Success Indicator</w:t>
      </w:r>
      <w:r>
        <w:t>. Consider the identified risks for a Success Indicator that has been placed on hold and, where appropriate, document the reasons for placing it on hold in the ‘Notes’ column.</w:t>
      </w:r>
    </w:p>
    <w:p w14:paraId="64A1354F" w14:textId="77777777" w:rsidR="00585ECD" w:rsidRPr="0060027A" w:rsidRDefault="00C31EDD" w:rsidP="00C31EDD">
      <w:r>
        <w:t>Campuses should u</w:t>
      </w:r>
      <w:r w:rsidR="00045855">
        <w:t xml:space="preserve">pdate this information, as appropriate, to reflect changes to the activity </w:t>
      </w:r>
      <w:r w:rsidR="000315EE">
        <w:t>status</w:t>
      </w:r>
      <w:r>
        <w:t xml:space="preserve"> </w:t>
      </w:r>
      <w:r w:rsidR="009738D1">
        <w:t>over time.</w:t>
      </w:r>
    </w:p>
    <w:p w14:paraId="64A13550" w14:textId="77777777" w:rsidR="00A0096D" w:rsidRDefault="00A0096D" w:rsidP="00F42F49"/>
    <w:p w14:paraId="64A13551" w14:textId="77777777" w:rsidR="00A0096D" w:rsidRPr="004969AE" w:rsidRDefault="00F42F49" w:rsidP="00F42F49">
      <w:r>
        <w:t xml:space="preserve">The ATI welcomes feedback on this document at </w:t>
      </w:r>
      <w:hyperlink r:id="rId12" w:history="1">
        <w:r w:rsidRPr="00127CBC">
          <w:rPr>
            <w:rStyle w:val="Hyperlink"/>
          </w:rPr>
          <w:t>ati@calstate.edu</w:t>
        </w:r>
      </w:hyperlink>
      <w:r w:rsidR="003E2917">
        <w:t>.</w:t>
      </w:r>
      <w:bookmarkStart w:id="0" w:name="_GoBack"/>
      <w:bookmarkEnd w:id="0"/>
    </w:p>
    <w:sectPr w:rsidR="00A0096D" w:rsidRPr="004969AE" w:rsidSect="004969A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3556" w14:textId="77777777" w:rsidR="000D2020" w:rsidRDefault="000D2020" w:rsidP="00811A1F">
      <w:pPr>
        <w:spacing w:after="0" w:line="240" w:lineRule="auto"/>
      </w:pPr>
      <w:r>
        <w:separator/>
      </w:r>
    </w:p>
  </w:endnote>
  <w:endnote w:type="continuationSeparator" w:id="0">
    <w:p w14:paraId="64A13557" w14:textId="77777777" w:rsidR="000D2020" w:rsidRDefault="000D2020" w:rsidP="008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66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3FB34" w14:textId="746F3ECB" w:rsidR="00C17AE2" w:rsidRDefault="00C17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A13558" w14:textId="1EFBB76A" w:rsidR="000D2020" w:rsidRPr="00C17AE2" w:rsidRDefault="00C17AE2" w:rsidP="00C17AE2">
    <w:pPr>
      <w:pStyle w:val="Footer"/>
    </w:pPr>
    <w:r>
      <w:rPr>
        <w:rStyle w:val="PageNumber"/>
      </w:rPr>
      <w:t>V1.0—2012-05-17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3554" w14:textId="77777777" w:rsidR="000D2020" w:rsidRDefault="000D2020" w:rsidP="00811A1F">
      <w:pPr>
        <w:spacing w:after="0" w:line="240" w:lineRule="auto"/>
      </w:pPr>
      <w:r>
        <w:separator/>
      </w:r>
    </w:p>
  </w:footnote>
  <w:footnote w:type="continuationSeparator" w:id="0">
    <w:p w14:paraId="64A13555" w14:textId="77777777" w:rsidR="000D2020" w:rsidRDefault="000D2020" w:rsidP="0081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DB7"/>
    <w:multiLevelType w:val="hybridMultilevel"/>
    <w:tmpl w:val="0A9E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B31"/>
    <w:multiLevelType w:val="hybridMultilevel"/>
    <w:tmpl w:val="1118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23BD7"/>
    <w:multiLevelType w:val="hybridMultilevel"/>
    <w:tmpl w:val="5BC2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5488"/>
    <w:multiLevelType w:val="hybridMultilevel"/>
    <w:tmpl w:val="7068B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F70A7"/>
    <w:multiLevelType w:val="hybridMultilevel"/>
    <w:tmpl w:val="797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4E0D"/>
    <w:multiLevelType w:val="hybridMultilevel"/>
    <w:tmpl w:val="2E0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7155"/>
    <w:multiLevelType w:val="hybridMultilevel"/>
    <w:tmpl w:val="0FA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0134"/>
    <w:multiLevelType w:val="hybridMultilevel"/>
    <w:tmpl w:val="C11CD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B0498"/>
    <w:multiLevelType w:val="hybridMultilevel"/>
    <w:tmpl w:val="F0CC8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61451"/>
    <w:multiLevelType w:val="hybridMultilevel"/>
    <w:tmpl w:val="12B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3332"/>
    <w:multiLevelType w:val="hybridMultilevel"/>
    <w:tmpl w:val="8E9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2714"/>
    <w:multiLevelType w:val="hybridMultilevel"/>
    <w:tmpl w:val="CB2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C44"/>
    <w:multiLevelType w:val="multilevel"/>
    <w:tmpl w:val="327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56631"/>
    <w:multiLevelType w:val="hybridMultilevel"/>
    <w:tmpl w:val="50F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A3A2B"/>
    <w:multiLevelType w:val="multilevel"/>
    <w:tmpl w:val="8DD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D4181"/>
    <w:multiLevelType w:val="hybridMultilevel"/>
    <w:tmpl w:val="4202D00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6ACB29C3"/>
    <w:multiLevelType w:val="hybridMultilevel"/>
    <w:tmpl w:val="ACF4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72AFE"/>
    <w:multiLevelType w:val="hybridMultilevel"/>
    <w:tmpl w:val="1818C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972B0"/>
    <w:multiLevelType w:val="hybridMultilevel"/>
    <w:tmpl w:val="44C48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4"/>
    <w:rsid w:val="00000F88"/>
    <w:rsid w:val="000018CB"/>
    <w:rsid w:val="00003443"/>
    <w:rsid w:val="000034AF"/>
    <w:rsid w:val="00004BAA"/>
    <w:rsid w:val="000057F9"/>
    <w:rsid w:val="00005938"/>
    <w:rsid w:val="00006B5D"/>
    <w:rsid w:val="00007E72"/>
    <w:rsid w:val="00010021"/>
    <w:rsid w:val="00010B4C"/>
    <w:rsid w:val="00011644"/>
    <w:rsid w:val="00011D82"/>
    <w:rsid w:val="00012173"/>
    <w:rsid w:val="00012641"/>
    <w:rsid w:val="0001534F"/>
    <w:rsid w:val="00015E96"/>
    <w:rsid w:val="00017357"/>
    <w:rsid w:val="00020EE2"/>
    <w:rsid w:val="00021493"/>
    <w:rsid w:val="00021855"/>
    <w:rsid w:val="0002235D"/>
    <w:rsid w:val="0002457B"/>
    <w:rsid w:val="000249E9"/>
    <w:rsid w:val="000255D4"/>
    <w:rsid w:val="00025EA2"/>
    <w:rsid w:val="000309E5"/>
    <w:rsid w:val="00031302"/>
    <w:rsid w:val="000315EE"/>
    <w:rsid w:val="00031A24"/>
    <w:rsid w:val="000322E3"/>
    <w:rsid w:val="0003299F"/>
    <w:rsid w:val="00033E66"/>
    <w:rsid w:val="00034C5B"/>
    <w:rsid w:val="00034CB1"/>
    <w:rsid w:val="00035F88"/>
    <w:rsid w:val="0003631D"/>
    <w:rsid w:val="00042362"/>
    <w:rsid w:val="00042442"/>
    <w:rsid w:val="000443E2"/>
    <w:rsid w:val="00044875"/>
    <w:rsid w:val="00044F2B"/>
    <w:rsid w:val="00045855"/>
    <w:rsid w:val="000523B6"/>
    <w:rsid w:val="00053004"/>
    <w:rsid w:val="0005324E"/>
    <w:rsid w:val="000546AC"/>
    <w:rsid w:val="00054A55"/>
    <w:rsid w:val="000552FE"/>
    <w:rsid w:val="00056DE0"/>
    <w:rsid w:val="000626F3"/>
    <w:rsid w:val="00062CC9"/>
    <w:rsid w:val="0006692E"/>
    <w:rsid w:val="000717E4"/>
    <w:rsid w:val="00071E76"/>
    <w:rsid w:val="00071F8C"/>
    <w:rsid w:val="00074183"/>
    <w:rsid w:val="000742CF"/>
    <w:rsid w:val="00074A08"/>
    <w:rsid w:val="0007544E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7BD"/>
    <w:rsid w:val="000B5626"/>
    <w:rsid w:val="000B56E6"/>
    <w:rsid w:val="000B61EA"/>
    <w:rsid w:val="000C08F3"/>
    <w:rsid w:val="000C15FB"/>
    <w:rsid w:val="000C1800"/>
    <w:rsid w:val="000C1E8D"/>
    <w:rsid w:val="000C24D9"/>
    <w:rsid w:val="000C47D4"/>
    <w:rsid w:val="000C4CFA"/>
    <w:rsid w:val="000C52E6"/>
    <w:rsid w:val="000C5393"/>
    <w:rsid w:val="000C6545"/>
    <w:rsid w:val="000C7087"/>
    <w:rsid w:val="000C715D"/>
    <w:rsid w:val="000C76B9"/>
    <w:rsid w:val="000D0435"/>
    <w:rsid w:val="000D139D"/>
    <w:rsid w:val="000D2020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EE8"/>
    <w:rsid w:val="000E1D01"/>
    <w:rsid w:val="000E23D1"/>
    <w:rsid w:val="000E36BA"/>
    <w:rsid w:val="000E3B25"/>
    <w:rsid w:val="000E44C8"/>
    <w:rsid w:val="000E4561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893"/>
    <w:rsid w:val="00100615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3452"/>
    <w:rsid w:val="00123B2E"/>
    <w:rsid w:val="00123B32"/>
    <w:rsid w:val="001243E2"/>
    <w:rsid w:val="00124B70"/>
    <w:rsid w:val="0012649A"/>
    <w:rsid w:val="00127956"/>
    <w:rsid w:val="00127FB8"/>
    <w:rsid w:val="00130E9A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61198"/>
    <w:rsid w:val="00161573"/>
    <w:rsid w:val="00162408"/>
    <w:rsid w:val="00162F1D"/>
    <w:rsid w:val="00163292"/>
    <w:rsid w:val="00167A2B"/>
    <w:rsid w:val="00170AC7"/>
    <w:rsid w:val="0017285B"/>
    <w:rsid w:val="00174133"/>
    <w:rsid w:val="0017440F"/>
    <w:rsid w:val="0017516D"/>
    <w:rsid w:val="00180E38"/>
    <w:rsid w:val="001810A4"/>
    <w:rsid w:val="00181223"/>
    <w:rsid w:val="0018355F"/>
    <w:rsid w:val="00183770"/>
    <w:rsid w:val="00183ECD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6CC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59C"/>
    <w:rsid w:val="001C584C"/>
    <w:rsid w:val="001C58E6"/>
    <w:rsid w:val="001C5E92"/>
    <w:rsid w:val="001C6267"/>
    <w:rsid w:val="001C64E1"/>
    <w:rsid w:val="001C672D"/>
    <w:rsid w:val="001C7166"/>
    <w:rsid w:val="001C7922"/>
    <w:rsid w:val="001D0537"/>
    <w:rsid w:val="001D0F9D"/>
    <w:rsid w:val="001D23EA"/>
    <w:rsid w:val="001D4126"/>
    <w:rsid w:val="001D7A2A"/>
    <w:rsid w:val="001D7D99"/>
    <w:rsid w:val="001E1A29"/>
    <w:rsid w:val="001E28F6"/>
    <w:rsid w:val="001E2A74"/>
    <w:rsid w:val="001E34A3"/>
    <w:rsid w:val="001E36BC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5D47"/>
    <w:rsid w:val="00206DF4"/>
    <w:rsid w:val="0020713E"/>
    <w:rsid w:val="00210F38"/>
    <w:rsid w:val="00211CCF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1D4"/>
    <w:rsid w:val="00234878"/>
    <w:rsid w:val="00235A59"/>
    <w:rsid w:val="002368AF"/>
    <w:rsid w:val="002375AF"/>
    <w:rsid w:val="00240049"/>
    <w:rsid w:val="00241BB8"/>
    <w:rsid w:val="00243D2D"/>
    <w:rsid w:val="0024625F"/>
    <w:rsid w:val="0024647D"/>
    <w:rsid w:val="00247301"/>
    <w:rsid w:val="00251B13"/>
    <w:rsid w:val="0025356A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4F9B"/>
    <w:rsid w:val="00266339"/>
    <w:rsid w:val="0027017B"/>
    <w:rsid w:val="00270350"/>
    <w:rsid w:val="0027307E"/>
    <w:rsid w:val="002751B8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0FB1"/>
    <w:rsid w:val="00291058"/>
    <w:rsid w:val="00291127"/>
    <w:rsid w:val="002917CA"/>
    <w:rsid w:val="00291A2D"/>
    <w:rsid w:val="00293D4A"/>
    <w:rsid w:val="00294962"/>
    <w:rsid w:val="00296756"/>
    <w:rsid w:val="00296905"/>
    <w:rsid w:val="00297709"/>
    <w:rsid w:val="002978B6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B7ADB"/>
    <w:rsid w:val="002C019D"/>
    <w:rsid w:val="002C1393"/>
    <w:rsid w:val="002C31C1"/>
    <w:rsid w:val="002C49C6"/>
    <w:rsid w:val="002C49FF"/>
    <w:rsid w:val="002C4C90"/>
    <w:rsid w:val="002C5E23"/>
    <w:rsid w:val="002C6AB9"/>
    <w:rsid w:val="002C6CC4"/>
    <w:rsid w:val="002C731C"/>
    <w:rsid w:val="002C7574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48DE"/>
    <w:rsid w:val="002E5259"/>
    <w:rsid w:val="002E540F"/>
    <w:rsid w:val="002E556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EDA"/>
    <w:rsid w:val="00302FA2"/>
    <w:rsid w:val="00303539"/>
    <w:rsid w:val="00306E59"/>
    <w:rsid w:val="00307124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72BB"/>
    <w:rsid w:val="0031753E"/>
    <w:rsid w:val="00317C10"/>
    <w:rsid w:val="00317DA1"/>
    <w:rsid w:val="00320259"/>
    <w:rsid w:val="00320439"/>
    <w:rsid w:val="00321AB8"/>
    <w:rsid w:val="00322676"/>
    <w:rsid w:val="00324E1A"/>
    <w:rsid w:val="0032540A"/>
    <w:rsid w:val="00326F13"/>
    <w:rsid w:val="00327C32"/>
    <w:rsid w:val="00327FC1"/>
    <w:rsid w:val="003302F9"/>
    <w:rsid w:val="00330CC0"/>
    <w:rsid w:val="00331D93"/>
    <w:rsid w:val="00332590"/>
    <w:rsid w:val="00332BE5"/>
    <w:rsid w:val="003331EC"/>
    <w:rsid w:val="00333964"/>
    <w:rsid w:val="00333FCC"/>
    <w:rsid w:val="00336482"/>
    <w:rsid w:val="00336E0C"/>
    <w:rsid w:val="00336F64"/>
    <w:rsid w:val="00337F3F"/>
    <w:rsid w:val="00340BD2"/>
    <w:rsid w:val="0034267B"/>
    <w:rsid w:val="00344CBD"/>
    <w:rsid w:val="003450DC"/>
    <w:rsid w:val="00345DD5"/>
    <w:rsid w:val="0035002B"/>
    <w:rsid w:val="0035194D"/>
    <w:rsid w:val="00354D65"/>
    <w:rsid w:val="00355BD4"/>
    <w:rsid w:val="00355E88"/>
    <w:rsid w:val="00356174"/>
    <w:rsid w:val="003571B6"/>
    <w:rsid w:val="00357AC3"/>
    <w:rsid w:val="00361CB1"/>
    <w:rsid w:val="00364698"/>
    <w:rsid w:val="00366047"/>
    <w:rsid w:val="003667DA"/>
    <w:rsid w:val="00367D9B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3C59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246B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043A"/>
    <w:rsid w:val="003E1485"/>
    <w:rsid w:val="003E1658"/>
    <w:rsid w:val="003E2917"/>
    <w:rsid w:val="003E49ED"/>
    <w:rsid w:val="003E53C2"/>
    <w:rsid w:val="003E5409"/>
    <w:rsid w:val="003E6BF8"/>
    <w:rsid w:val="003F27C0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5AEB"/>
    <w:rsid w:val="00426A29"/>
    <w:rsid w:val="004311F4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578C"/>
    <w:rsid w:val="0044642D"/>
    <w:rsid w:val="00446CD7"/>
    <w:rsid w:val="00450325"/>
    <w:rsid w:val="00451A27"/>
    <w:rsid w:val="00452397"/>
    <w:rsid w:val="004524BE"/>
    <w:rsid w:val="0045278A"/>
    <w:rsid w:val="004528CD"/>
    <w:rsid w:val="0045300B"/>
    <w:rsid w:val="00453115"/>
    <w:rsid w:val="00453C66"/>
    <w:rsid w:val="004541CF"/>
    <w:rsid w:val="00454E8E"/>
    <w:rsid w:val="004560C8"/>
    <w:rsid w:val="0045638A"/>
    <w:rsid w:val="00456C92"/>
    <w:rsid w:val="0045785D"/>
    <w:rsid w:val="0046055F"/>
    <w:rsid w:val="00460C29"/>
    <w:rsid w:val="00460F03"/>
    <w:rsid w:val="004615E9"/>
    <w:rsid w:val="00462DEA"/>
    <w:rsid w:val="00465129"/>
    <w:rsid w:val="00466019"/>
    <w:rsid w:val="00467169"/>
    <w:rsid w:val="00472EC5"/>
    <w:rsid w:val="00473BF5"/>
    <w:rsid w:val="0047578D"/>
    <w:rsid w:val="00475C87"/>
    <w:rsid w:val="00475E38"/>
    <w:rsid w:val="00477E8B"/>
    <w:rsid w:val="00480EB8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501F"/>
    <w:rsid w:val="004B5700"/>
    <w:rsid w:val="004B5834"/>
    <w:rsid w:val="004B6AB6"/>
    <w:rsid w:val="004B7425"/>
    <w:rsid w:val="004B7605"/>
    <w:rsid w:val="004B7D2E"/>
    <w:rsid w:val="004C0EC8"/>
    <w:rsid w:val="004C1C8F"/>
    <w:rsid w:val="004C2DFF"/>
    <w:rsid w:val="004C313A"/>
    <w:rsid w:val="004C3A54"/>
    <w:rsid w:val="004C3E37"/>
    <w:rsid w:val="004C4AB6"/>
    <w:rsid w:val="004C5D23"/>
    <w:rsid w:val="004C5D54"/>
    <w:rsid w:val="004C658D"/>
    <w:rsid w:val="004D0B16"/>
    <w:rsid w:val="004D14AD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01B1"/>
    <w:rsid w:val="004F1083"/>
    <w:rsid w:val="004F1745"/>
    <w:rsid w:val="004F2250"/>
    <w:rsid w:val="004F254E"/>
    <w:rsid w:val="004F3133"/>
    <w:rsid w:val="004F3365"/>
    <w:rsid w:val="004F4A06"/>
    <w:rsid w:val="004F52EA"/>
    <w:rsid w:val="004F5E83"/>
    <w:rsid w:val="004F614C"/>
    <w:rsid w:val="004F7D4E"/>
    <w:rsid w:val="005002C3"/>
    <w:rsid w:val="0050062F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731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89D"/>
    <w:rsid w:val="00533B5D"/>
    <w:rsid w:val="00533CCA"/>
    <w:rsid w:val="0053550D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5A24"/>
    <w:rsid w:val="00566D49"/>
    <w:rsid w:val="0056787C"/>
    <w:rsid w:val="00567FD5"/>
    <w:rsid w:val="00570239"/>
    <w:rsid w:val="0057066F"/>
    <w:rsid w:val="00570721"/>
    <w:rsid w:val="005763A9"/>
    <w:rsid w:val="0057697A"/>
    <w:rsid w:val="005769B1"/>
    <w:rsid w:val="005772CD"/>
    <w:rsid w:val="00577FB1"/>
    <w:rsid w:val="0058024E"/>
    <w:rsid w:val="00582B6C"/>
    <w:rsid w:val="00584901"/>
    <w:rsid w:val="0058508C"/>
    <w:rsid w:val="0058522F"/>
    <w:rsid w:val="00585ECD"/>
    <w:rsid w:val="00586468"/>
    <w:rsid w:val="005906B2"/>
    <w:rsid w:val="0059206F"/>
    <w:rsid w:val="005920A5"/>
    <w:rsid w:val="00592822"/>
    <w:rsid w:val="00592A3E"/>
    <w:rsid w:val="00593D02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DEE"/>
    <w:rsid w:val="005A310E"/>
    <w:rsid w:val="005A3D97"/>
    <w:rsid w:val="005A69F2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0013"/>
    <w:rsid w:val="005E0D13"/>
    <w:rsid w:val="005E3AA0"/>
    <w:rsid w:val="005E4AE9"/>
    <w:rsid w:val="005E50AF"/>
    <w:rsid w:val="005E74EB"/>
    <w:rsid w:val="005F2E7F"/>
    <w:rsid w:val="005F5706"/>
    <w:rsid w:val="005F5B38"/>
    <w:rsid w:val="005F5FE8"/>
    <w:rsid w:val="005F75D9"/>
    <w:rsid w:val="0060027A"/>
    <w:rsid w:val="0060215A"/>
    <w:rsid w:val="00602592"/>
    <w:rsid w:val="00602B02"/>
    <w:rsid w:val="006037F9"/>
    <w:rsid w:val="00603A69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4C66"/>
    <w:rsid w:val="006155E6"/>
    <w:rsid w:val="0062091D"/>
    <w:rsid w:val="00621F45"/>
    <w:rsid w:val="006229CF"/>
    <w:rsid w:val="006235ED"/>
    <w:rsid w:val="006236A9"/>
    <w:rsid w:val="00626CEE"/>
    <w:rsid w:val="0062792D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3B7"/>
    <w:rsid w:val="00643946"/>
    <w:rsid w:val="00646A7C"/>
    <w:rsid w:val="00646D69"/>
    <w:rsid w:val="006474CB"/>
    <w:rsid w:val="00653904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DC"/>
    <w:rsid w:val="006676E6"/>
    <w:rsid w:val="00670F2A"/>
    <w:rsid w:val="00671996"/>
    <w:rsid w:val="00672CB8"/>
    <w:rsid w:val="0067319A"/>
    <w:rsid w:val="006731DE"/>
    <w:rsid w:val="00673339"/>
    <w:rsid w:val="006733D9"/>
    <w:rsid w:val="0067392B"/>
    <w:rsid w:val="00674F00"/>
    <w:rsid w:val="00675E98"/>
    <w:rsid w:val="00676397"/>
    <w:rsid w:val="006766CE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63ED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3E31"/>
    <w:rsid w:val="006A54B1"/>
    <w:rsid w:val="006A58EF"/>
    <w:rsid w:val="006A5DF7"/>
    <w:rsid w:val="006A65FB"/>
    <w:rsid w:val="006A6B3F"/>
    <w:rsid w:val="006A6BAC"/>
    <w:rsid w:val="006B01C7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5E1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581"/>
    <w:rsid w:val="006C7BF5"/>
    <w:rsid w:val="006D0104"/>
    <w:rsid w:val="006D04DB"/>
    <w:rsid w:val="006D06B7"/>
    <w:rsid w:val="006D12A6"/>
    <w:rsid w:val="006D3110"/>
    <w:rsid w:val="006D4DDE"/>
    <w:rsid w:val="006D6D6B"/>
    <w:rsid w:val="006D7106"/>
    <w:rsid w:val="006E1BCD"/>
    <w:rsid w:val="006E2229"/>
    <w:rsid w:val="006E224E"/>
    <w:rsid w:val="006E2997"/>
    <w:rsid w:val="006E5660"/>
    <w:rsid w:val="006E588B"/>
    <w:rsid w:val="006E5CB9"/>
    <w:rsid w:val="006E62F2"/>
    <w:rsid w:val="006F24C0"/>
    <w:rsid w:val="006F3478"/>
    <w:rsid w:val="006F49FF"/>
    <w:rsid w:val="006F6810"/>
    <w:rsid w:val="006F7343"/>
    <w:rsid w:val="006F78B6"/>
    <w:rsid w:val="006F79C5"/>
    <w:rsid w:val="00701279"/>
    <w:rsid w:val="007022A7"/>
    <w:rsid w:val="0070252F"/>
    <w:rsid w:val="00702CA9"/>
    <w:rsid w:val="00703E0D"/>
    <w:rsid w:val="00703EF0"/>
    <w:rsid w:val="00704E61"/>
    <w:rsid w:val="00705BC6"/>
    <w:rsid w:val="00705CDC"/>
    <w:rsid w:val="00710820"/>
    <w:rsid w:val="007125D0"/>
    <w:rsid w:val="00712D4F"/>
    <w:rsid w:val="0071510A"/>
    <w:rsid w:val="0071741B"/>
    <w:rsid w:val="007212FD"/>
    <w:rsid w:val="007226FD"/>
    <w:rsid w:val="007229B6"/>
    <w:rsid w:val="007240FE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1F4"/>
    <w:rsid w:val="0073325A"/>
    <w:rsid w:val="007332CA"/>
    <w:rsid w:val="00733773"/>
    <w:rsid w:val="0073658D"/>
    <w:rsid w:val="007372C4"/>
    <w:rsid w:val="00742988"/>
    <w:rsid w:val="00744D39"/>
    <w:rsid w:val="00746594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75A9"/>
    <w:rsid w:val="00767616"/>
    <w:rsid w:val="00770B5B"/>
    <w:rsid w:val="007715D3"/>
    <w:rsid w:val="00771D1A"/>
    <w:rsid w:val="0077291D"/>
    <w:rsid w:val="007733BC"/>
    <w:rsid w:val="0077406E"/>
    <w:rsid w:val="0077419E"/>
    <w:rsid w:val="00774D65"/>
    <w:rsid w:val="00776709"/>
    <w:rsid w:val="00780268"/>
    <w:rsid w:val="00780E4E"/>
    <w:rsid w:val="007823E6"/>
    <w:rsid w:val="00784C86"/>
    <w:rsid w:val="00785B79"/>
    <w:rsid w:val="00786195"/>
    <w:rsid w:val="00787624"/>
    <w:rsid w:val="007878E7"/>
    <w:rsid w:val="00787B1F"/>
    <w:rsid w:val="00787BD6"/>
    <w:rsid w:val="00790258"/>
    <w:rsid w:val="00790EB6"/>
    <w:rsid w:val="00791150"/>
    <w:rsid w:val="007913A5"/>
    <w:rsid w:val="00793453"/>
    <w:rsid w:val="00794337"/>
    <w:rsid w:val="00796B51"/>
    <w:rsid w:val="00797B56"/>
    <w:rsid w:val="00797BDD"/>
    <w:rsid w:val="007A00C7"/>
    <w:rsid w:val="007A0F8D"/>
    <w:rsid w:val="007A151F"/>
    <w:rsid w:val="007A1611"/>
    <w:rsid w:val="007A3D70"/>
    <w:rsid w:val="007A4E6E"/>
    <w:rsid w:val="007A4F58"/>
    <w:rsid w:val="007A5DD6"/>
    <w:rsid w:val="007A650E"/>
    <w:rsid w:val="007A65EB"/>
    <w:rsid w:val="007B0474"/>
    <w:rsid w:val="007B3556"/>
    <w:rsid w:val="007B45C5"/>
    <w:rsid w:val="007B4675"/>
    <w:rsid w:val="007B5E0C"/>
    <w:rsid w:val="007B7919"/>
    <w:rsid w:val="007C1BCC"/>
    <w:rsid w:val="007C2963"/>
    <w:rsid w:val="007C38F9"/>
    <w:rsid w:val="007C3951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58E"/>
    <w:rsid w:val="007E1F8E"/>
    <w:rsid w:val="007E410A"/>
    <w:rsid w:val="007E4301"/>
    <w:rsid w:val="007E4553"/>
    <w:rsid w:val="007E48A5"/>
    <w:rsid w:val="007E4922"/>
    <w:rsid w:val="007E54AE"/>
    <w:rsid w:val="007E55E6"/>
    <w:rsid w:val="007E6727"/>
    <w:rsid w:val="007E766D"/>
    <w:rsid w:val="007F1E3A"/>
    <w:rsid w:val="007F2D68"/>
    <w:rsid w:val="007F377A"/>
    <w:rsid w:val="007F4919"/>
    <w:rsid w:val="007F4D11"/>
    <w:rsid w:val="007F55B6"/>
    <w:rsid w:val="007F5D67"/>
    <w:rsid w:val="007F6B93"/>
    <w:rsid w:val="0080084E"/>
    <w:rsid w:val="00804117"/>
    <w:rsid w:val="00811A1F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362A7"/>
    <w:rsid w:val="00843579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116"/>
    <w:rsid w:val="008566EA"/>
    <w:rsid w:val="008578DA"/>
    <w:rsid w:val="00857959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2C9"/>
    <w:rsid w:val="00887610"/>
    <w:rsid w:val="008876E4"/>
    <w:rsid w:val="00887D26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E66"/>
    <w:rsid w:val="008A2912"/>
    <w:rsid w:val="008A3934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2354"/>
    <w:rsid w:val="008C344C"/>
    <w:rsid w:val="008C547B"/>
    <w:rsid w:val="008C63F0"/>
    <w:rsid w:val="008C69D0"/>
    <w:rsid w:val="008C6D7B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188D"/>
    <w:rsid w:val="008F1EE2"/>
    <w:rsid w:val="008F2659"/>
    <w:rsid w:val="008F4BDD"/>
    <w:rsid w:val="008F4F1D"/>
    <w:rsid w:val="008F5A81"/>
    <w:rsid w:val="008F7785"/>
    <w:rsid w:val="00904D67"/>
    <w:rsid w:val="009076DD"/>
    <w:rsid w:val="00907BE3"/>
    <w:rsid w:val="00907BFC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AB9"/>
    <w:rsid w:val="00933D6C"/>
    <w:rsid w:val="00933D9A"/>
    <w:rsid w:val="0093598A"/>
    <w:rsid w:val="0093627B"/>
    <w:rsid w:val="0093650D"/>
    <w:rsid w:val="00936D54"/>
    <w:rsid w:val="009404E8"/>
    <w:rsid w:val="00940E0B"/>
    <w:rsid w:val="00942A05"/>
    <w:rsid w:val="009444C4"/>
    <w:rsid w:val="00944F6A"/>
    <w:rsid w:val="0094506F"/>
    <w:rsid w:val="009454B1"/>
    <w:rsid w:val="009459ED"/>
    <w:rsid w:val="00946151"/>
    <w:rsid w:val="00946B73"/>
    <w:rsid w:val="00952588"/>
    <w:rsid w:val="009525DE"/>
    <w:rsid w:val="0095435D"/>
    <w:rsid w:val="009555AF"/>
    <w:rsid w:val="0095630C"/>
    <w:rsid w:val="009566E7"/>
    <w:rsid w:val="00957A37"/>
    <w:rsid w:val="00961196"/>
    <w:rsid w:val="009616E4"/>
    <w:rsid w:val="0096192F"/>
    <w:rsid w:val="009628BD"/>
    <w:rsid w:val="00962944"/>
    <w:rsid w:val="00962DE7"/>
    <w:rsid w:val="00962FC0"/>
    <w:rsid w:val="00963BDF"/>
    <w:rsid w:val="00963BF3"/>
    <w:rsid w:val="00965587"/>
    <w:rsid w:val="00965DCE"/>
    <w:rsid w:val="00965EF5"/>
    <w:rsid w:val="00966B94"/>
    <w:rsid w:val="00971346"/>
    <w:rsid w:val="00971985"/>
    <w:rsid w:val="00972178"/>
    <w:rsid w:val="00972F56"/>
    <w:rsid w:val="009738D1"/>
    <w:rsid w:val="00973D74"/>
    <w:rsid w:val="00975E69"/>
    <w:rsid w:val="00976395"/>
    <w:rsid w:val="0097758C"/>
    <w:rsid w:val="00977D69"/>
    <w:rsid w:val="009809E5"/>
    <w:rsid w:val="00980A01"/>
    <w:rsid w:val="009815C7"/>
    <w:rsid w:val="00981B14"/>
    <w:rsid w:val="009835F1"/>
    <w:rsid w:val="009867BC"/>
    <w:rsid w:val="0099042C"/>
    <w:rsid w:val="00990ABA"/>
    <w:rsid w:val="00991726"/>
    <w:rsid w:val="00992135"/>
    <w:rsid w:val="0099222F"/>
    <w:rsid w:val="0099298E"/>
    <w:rsid w:val="00992B91"/>
    <w:rsid w:val="009937CC"/>
    <w:rsid w:val="009939F2"/>
    <w:rsid w:val="0099413B"/>
    <w:rsid w:val="00995817"/>
    <w:rsid w:val="00995D87"/>
    <w:rsid w:val="00997543"/>
    <w:rsid w:val="00997773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B69"/>
    <w:rsid w:val="009B0F6F"/>
    <w:rsid w:val="009B21BC"/>
    <w:rsid w:val="009B25B7"/>
    <w:rsid w:val="009B3063"/>
    <w:rsid w:val="009B3618"/>
    <w:rsid w:val="009B457A"/>
    <w:rsid w:val="009B4ADE"/>
    <w:rsid w:val="009B57A1"/>
    <w:rsid w:val="009B77F1"/>
    <w:rsid w:val="009C0C71"/>
    <w:rsid w:val="009C1579"/>
    <w:rsid w:val="009C2413"/>
    <w:rsid w:val="009C4540"/>
    <w:rsid w:val="009C4899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501"/>
    <w:rsid w:val="009E398E"/>
    <w:rsid w:val="009E48CD"/>
    <w:rsid w:val="009E5607"/>
    <w:rsid w:val="009E6272"/>
    <w:rsid w:val="009E6AF2"/>
    <w:rsid w:val="009E6B42"/>
    <w:rsid w:val="009E6FE6"/>
    <w:rsid w:val="009F3FBC"/>
    <w:rsid w:val="009F4081"/>
    <w:rsid w:val="009F63C6"/>
    <w:rsid w:val="009F6EAE"/>
    <w:rsid w:val="009F6F87"/>
    <w:rsid w:val="009F6FA9"/>
    <w:rsid w:val="009F775D"/>
    <w:rsid w:val="00A0096D"/>
    <w:rsid w:val="00A013BE"/>
    <w:rsid w:val="00A0287F"/>
    <w:rsid w:val="00A030B1"/>
    <w:rsid w:val="00A031C6"/>
    <w:rsid w:val="00A0368A"/>
    <w:rsid w:val="00A03AB1"/>
    <w:rsid w:val="00A053FF"/>
    <w:rsid w:val="00A06A81"/>
    <w:rsid w:val="00A105A8"/>
    <w:rsid w:val="00A11D07"/>
    <w:rsid w:val="00A12B6A"/>
    <w:rsid w:val="00A12C3F"/>
    <w:rsid w:val="00A139BB"/>
    <w:rsid w:val="00A14136"/>
    <w:rsid w:val="00A145D9"/>
    <w:rsid w:val="00A15D0A"/>
    <w:rsid w:val="00A17337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68B5"/>
    <w:rsid w:val="00A2767D"/>
    <w:rsid w:val="00A27723"/>
    <w:rsid w:val="00A30387"/>
    <w:rsid w:val="00A310DE"/>
    <w:rsid w:val="00A32D6E"/>
    <w:rsid w:val="00A32EFC"/>
    <w:rsid w:val="00A34F85"/>
    <w:rsid w:val="00A3532E"/>
    <w:rsid w:val="00A357D8"/>
    <w:rsid w:val="00A368DA"/>
    <w:rsid w:val="00A3734B"/>
    <w:rsid w:val="00A40314"/>
    <w:rsid w:val="00A409F4"/>
    <w:rsid w:val="00A4124B"/>
    <w:rsid w:val="00A41839"/>
    <w:rsid w:val="00A41B50"/>
    <w:rsid w:val="00A464ED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5B7C"/>
    <w:rsid w:val="00A568C1"/>
    <w:rsid w:val="00A60B41"/>
    <w:rsid w:val="00A60BF0"/>
    <w:rsid w:val="00A62484"/>
    <w:rsid w:val="00A62892"/>
    <w:rsid w:val="00A62D5A"/>
    <w:rsid w:val="00A63773"/>
    <w:rsid w:val="00A644C4"/>
    <w:rsid w:val="00A66126"/>
    <w:rsid w:val="00A662A5"/>
    <w:rsid w:val="00A666C2"/>
    <w:rsid w:val="00A66CF1"/>
    <w:rsid w:val="00A67493"/>
    <w:rsid w:val="00A67801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42E6"/>
    <w:rsid w:val="00A850CD"/>
    <w:rsid w:val="00A861BB"/>
    <w:rsid w:val="00A86858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A0B6E"/>
    <w:rsid w:val="00AA14DF"/>
    <w:rsid w:val="00AA1B84"/>
    <w:rsid w:val="00AA25E0"/>
    <w:rsid w:val="00AA2715"/>
    <w:rsid w:val="00AA364D"/>
    <w:rsid w:val="00AA7E95"/>
    <w:rsid w:val="00AB017C"/>
    <w:rsid w:val="00AB23B5"/>
    <w:rsid w:val="00AB2542"/>
    <w:rsid w:val="00AB386A"/>
    <w:rsid w:val="00AB3CA2"/>
    <w:rsid w:val="00AB4941"/>
    <w:rsid w:val="00AB751B"/>
    <w:rsid w:val="00AB7986"/>
    <w:rsid w:val="00AC19EC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6F4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0882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52F0"/>
    <w:rsid w:val="00B15F73"/>
    <w:rsid w:val="00B20310"/>
    <w:rsid w:val="00B211C4"/>
    <w:rsid w:val="00B2342B"/>
    <w:rsid w:val="00B234DF"/>
    <w:rsid w:val="00B24537"/>
    <w:rsid w:val="00B27571"/>
    <w:rsid w:val="00B27ADB"/>
    <w:rsid w:val="00B30CEA"/>
    <w:rsid w:val="00B328C7"/>
    <w:rsid w:val="00B3380F"/>
    <w:rsid w:val="00B33898"/>
    <w:rsid w:val="00B34055"/>
    <w:rsid w:val="00B3474B"/>
    <w:rsid w:val="00B35E4E"/>
    <w:rsid w:val="00B42FD0"/>
    <w:rsid w:val="00B43314"/>
    <w:rsid w:val="00B4340D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4A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9B8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6EE5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6E81"/>
    <w:rsid w:val="00BC7F3C"/>
    <w:rsid w:val="00BD0531"/>
    <w:rsid w:val="00BD104C"/>
    <w:rsid w:val="00BD2F52"/>
    <w:rsid w:val="00BD3314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3BF"/>
    <w:rsid w:val="00BF1DCD"/>
    <w:rsid w:val="00BF6B1B"/>
    <w:rsid w:val="00BF71E6"/>
    <w:rsid w:val="00BF7E63"/>
    <w:rsid w:val="00C0282B"/>
    <w:rsid w:val="00C02EF1"/>
    <w:rsid w:val="00C037E3"/>
    <w:rsid w:val="00C0443B"/>
    <w:rsid w:val="00C0531D"/>
    <w:rsid w:val="00C05ADD"/>
    <w:rsid w:val="00C05D99"/>
    <w:rsid w:val="00C0655D"/>
    <w:rsid w:val="00C0671B"/>
    <w:rsid w:val="00C12216"/>
    <w:rsid w:val="00C128CA"/>
    <w:rsid w:val="00C13A26"/>
    <w:rsid w:val="00C13D88"/>
    <w:rsid w:val="00C143F3"/>
    <w:rsid w:val="00C14EDC"/>
    <w:rsid w:val="00C15CAE"/>
    <w:rsid w:val="00C1635F"/>
    <w:rsid w:val="00C16532"/>
    <w:rsid w:val="00C16733"/>
    <w:rsid w:val="00C17AE2"/>
    <w:rsid w:val="00C17F32"/>
    <w:rsid w:val="00C20751"/>
    <w:rsid w:val="00C21C44"/>
    <w:rsid w:val="00C2223E"/>
    <w:rsid w:val="00C22261"/>
    <w:rsid w:val="00C237CC"/>
    <w:rsid w:val="00C260E4"/>
    <w:rsid w:val="00C30A52"/>
    <w:rsid w:val="00C30F6E"/>
    <w:rsid w:val="00C31EDD"/>
    <w:rsid w:val="00C328AB"/>
    <w:rsid w:val="00C3377B"/>
    <w:rsid w:val="00C34140"/>
    <w:rsid w:val="00C34256"/>
    <w:rsid w:val="00C3540B"/>
    <w:rsid w:val="00C356E0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46DB6"/>
    <w:rsid w:val="00C50EC8"/>
    <w:rsid w:val="00C51518"/>
    <w:rsid w:val="00C5207B"/>
    <w:rsid w:val="00C52C9D"/>
    <w:rsid w:val="00C53028"/>
    <w:rsid w:val="00C535AA"/>
    <w:rsid w:val="00C537B6"/>
    <w:rsid w:val="00C554FB"/>
    <w:rsid w:val="00C55838"/>
    <w:rsid w:val="00C57E80"/>
    <w:rsid w:val="00C60DD1"/>
    <w:rsid w:val="00C61CA6"/>
    <w:rsid w:val="00C61F88"/>
    <w:rsid w:val="00C62E3A"/>
    <w:rsid w:val="00C6410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1FE3"/>
    <w:rsid w:val="00C82FC5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A6C49"/>
    <w:rsid w:val="00CB0A3C"/>
    <w:rsid w:val="00CB0C0A"/>
    <w:rsid w:val="00CB50C1"/>
    <w:rsid w:val="00CB6BE9"/>
    <w:rsid w:val="00CB7DD6"/>
    <w:rsid w:val="00CC11F8"/>
    <w:rsid w:val="00CC165E"/>
    <w:rsid w:val="00CC1CD6"/>
    <w:rsid w:val="00CC1DAE"/>
    <w:rsid w:val="00CC244A"/>
    <w:rsid w:val="00CC252C"/>
    <w:rsid w:val="00CC36BB"/>
    <w:rsid w:val="00CC415F"/>
    <w:rsid w:val="00CC4CF8"/>
    <w:rsid w:val="00CC52C8"/>
    <w:rsid w:val="00CC534E"/>
    <w:rsid w:val="00CC7911"/>
    <w:rsid w:val="00CD07BD"/>
    <w:rsid w:val="00CD0FE4"/>
    <w:rsid w:val="00CD1CA5"/>
    <w:rsid w:val="00CD350F"/>
    <w:rsid w:val="00CD4856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7EC"/>
    <w:rsid w:val="00D00554"/>
    <w:rsid w:val="00D0071F"/>
    <w:rsid w:val="00D00C3D"/>
    <w:rsid w:val="00D02F54"/>
    <w:rsid w:val="00D03B42"/>
    <w:rsid w:val="00D04C4B"/>
    <w:rsid w:val="00D05AC4"/>
    <w:rsid w:val="00D060F5"/>
    <w:rsid w:val="00D06EFE"/>
    <w:rsid w:val="00D10B48"/>
    <w:rsid w:val="00D11D7B"/>
    <w:rsid w:val="00D132AA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31DE"/>
    <w:rsid w:val="00D267AA"/>
    <w:rsid w:val="00D3015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5644"/>
    <w:rsid w:val="00D45924"/>
    <w:rsid w:val="00D46FB9"/>
    <w:rsid w:val="00D470B7"/>
    <w:rsid w:val="00D52A6A"/>
    <w:rsid w:val="00D53082"/>
    <w:rsid w:val="00D536D3"/>
    <w:rsid w:val="00D5385E"/>
    <w:rsid w:val="00D5387F"/>
    <w:rsid w:val="00D539C6"/>
    <w:rsid w:val="00D53D7B"/>
    <w:rsid w:val="00D5405C"/>
    <w:rsid w:val="00D54071"/>
    <w:rsid w:val="00D542C0"/>
    <w:rsid w:val="00D548EE"/>
    <w:rsid w:val="00D5523C"/>
    <w:rsid w:val="00D55DD6"/>
    <w:rsid w:val="00D56C16"/>
    <w:rsid w:val="00D60D0B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55B6"/>
    <w:rsid w:val="00D76A0B"/>
    <w:rsid w:val="00D77ECA"/>
    <w:rsid w:val="00D82129"/>
    <w:rsid w:val="00D8410D"/>
    <w:rsid w:val="00D846E8"/>
    <w:rsid w:val="00D84C56"/>
    <w:rsid w:val="00D87E4C"/>
    <w:rsid w:val="00D9166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C58"/>
    <w:rsid w:val="00DA21A5"/>
    <w:rsid w:val="00DA25E3"/>
    <w:rsid w:val="00DA31D5"/>
    <w:rsid w:val="00DA325D"/>
    <w:rsid w:val="00DA40BA"/>
    <w:rsid w:val="00DA725D"/>
    <w:rsid w:val="00DA7C36"/>
    <w:rsid w:val="00DB179B"/>
    <w:rsid w:val="00DB18EA"/>
    <w:rsid w:val="00DB3C20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49DC"/>
    <w:rsid w:val="00DC61C2"/>
    <w:rsid w:val="00DD0145"/>
    <w:rsid w:val="00DD1002"/>
    <w:rsid w:val="00DD2527"/>
    <w:rsid w:val="00DD3334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7D"/>
    <w:rsid w:val="00DF3DC1"/>
    <w:rsid w:val="00DF3E90"/>
    <w:rsid w:val="00DF4E38"/>
    <w:rsid w:val="00DF58F1"/>
    <w:rsid w:val="00DF6802"/>
    <w:rsid w:val="00DF7FFB"/>
    <w:rsid w:val="00E008E2"/>
    <w:rsid w:val="00E008FD"/>
    <w:rsid w:val="00E02D14"/>
    <w:rsid w:val="00E04388"/>
    <w:rsid w:val="00E05642"/>
    <w:rsid w:val="00E065C5"/>
    <w:rsid w:val="00E077E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4475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E"/>
    <w:rsid w:val="00E47721"/>
    <w:rsid w:val="00E51516"/>
    <w:rsid w:val="00E521E3"/>
    <w:rsid w:val="00E5232C"/>
    <w:rsid w:val="00E527AB"/>
    <w:rsid w:val="00E546BF"/>
    <w:rsid w:val="00E54F84"/>
    <w:rsid w:val="00E55243"/>
    <w:rsid w:val="00E55EFB"/>
    <w:rsid w:val="00E564B4"/>
    <w:rsid w:val="00E572A3"/>
    <w:rsid w:val="00E61A12"/>
    <w:rsid w:val="00E631C2"/>
    <w:rsid w:val="00E64434"/>
    <w:rsid w:val="00E64912"/>
    <w:rsid w:val="00E65676"/>
    <w:rsid w:val="00E66626"/>
    <w:rsid w:val="00E66727"/>
    <w:rsid w:val="00E66AA5"/>
    <w:rsid w:val="00E7098A"/>
    <w:rsid w:val="00E70B40"/>
    <w:rsid w:val="00E7109C"/>
    <w:rsid w:val="00E71A0E"/>
    <w:rsid w:val="00E71A4F"/>
    <w:rsid w:val="00E73AA7"/>
    <w:rsid w:val="00E7410B"/>
    <w:rsid w:val="00E74387"/>
    <w:rsid w:val="00E74BCF"/>
    <w:rsid w:val="00E75268"/>
    <w:rsid w:val="00E755F7"/>
    <w:rsid w:val="00E77D63"/>
    <w:rsid w:val="00E825B8"/>
    <w:rsid w:val="00E82715"/>
    <w:rsid w:val="00E82E5A"/>
    <w:rsid w:val="00E83795"/>
    <w:rsid w:val="00E840AE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48F"/>
    <w:rsid w:val="00EA4921"/>
    <w:rsid w:val="00EA5A80"/>
    <w:rsid w:val="00EA684B"/>
    <w:rsid w:val="00EB0D28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C6577"/>
    <w:rsid w:val="00ED065B"/>
    <w:rsid w:val="00ED12C9"/>
    <w:rsid w:val="00ED14A0"/>
    <w:rsid w:val="00ED1555"/>
    <w:rsid w:val="00ED1B3A"/>
    <w:rsid w:val="00ED2023"/>
    <w:rsid w:val="00ED3D18"/>
    <w:rsid w:val="00ED526D"/>
    <w:rsid w:val="00ED5A05"/>
    <w:rsid w:val="00ED5CBF"/>
    <w:rsid w:val="00EE0817"/>
    <w:rsid w:val="00EE4EC0"/>
    <w:rsid w:val="00EE5CBA"/>
    <w:rsid w:val="00EE6704"/>
    <w:rsid w:val="00EE7572"/>
    <w:rsid w:val="00EE7AFC"/>
    <w:rsid w:val="00EF0A61"/>
    <w:rsid w:val="00EF1FB5"/>
    <w:rsid w:val="00EF4A0A"/>
    <w:rsid w:val="00EF7678"/>
    <w:rsid w:val="00F016DA"/>
    <w:rsid w:val="00F0347A"/>
    <w:rsid w:val="00F038DC"/>
    <w:rsid w:val="00F03D5B"/>
    <w:rsid w:val="00F0669C"/>
    <w:rsid w:val="00F068C4"/>
    <w:rsid w:val="00F07756"/>
    <w:rsid w:val="00F10565"/>
    <w:rsid w:val="00F10BA4"/>
    <w:rsid w:val="00F11915"/>
    <w:rsid w:val="00F13403"/>
    <w:rsid w:val="00F1361A"/>
    <w:rsid w:val="00F14368"/>
    <w:rsid w:val="00F14E2E"/>
    <w:rsid w:val="00F15307"/>
    <w:rsid w:val="00F15843"/>
    <w:rsid w:val="00F20B63"/>
    <w:rsid w:val="00F20EC9"/>
    <w:rsid w:val="00F23A61"/>
    <w:rsid w:val="00F23B58"/>
    <w:rsid w:val="00F261D7"/>
    <w:rsid w:val="00F263B9"/>
    <w:rsid w:val="00F26544"/>
    <w:rsid w:val="00F26B1F"/>
    <w:rsid w:val="00F26EF4"/>
    <w:rsid w:val="00F272EA"/>
    <w:rsid w:val="00F274A0"/>
    <w:rsid w:val="00F279DD"/>
    <w:rsid w:val="00F3035C"/>
    <w:rsid w:val="00F30EF7"/>
    <w:rsid w:val="00F33D9D"/>
    <w:rsid w:val="00F371A1"/>
    <w:rsid w:val="00F37C60"/>
    <w:rsid w:val="00F40357"/>
    <w:rsid w:val="00F4161C"/>
    <w:rsid w:val="00F42F49"/>
    <w:rsid w:val="00F431B8"/>
    <w:rsid w:val="00F43967"/>
    <w:rsid w:val="00F45D59"/>
    <w:rsid w:val="00F45DA9"/>
    <w:rsid w:val="00F47722"/>
    <w:rsid w:val="00F47E8F"/>
    <w:rsid w:val="00F50A46"/>
    <w:rsid w:val="00F51622"/>
    <w:rsid w:val="00F517B3"/>
    <w:rsid w:val="00F5238E"/>
    <w:rsid w:val="00F53C56"/>
    <w:rsid w:val="00F554B3"/>
    <w:rsid w:val="00F55984"/>
    <w:rsid w:val="00F55E60"/>
    <w:rsid w:val="00F576AC"/>
    <w:rsid w:val="00F57AA5"/>
    <w:rsid w:val="00F604D3"/>
    <w:rsid w:val="00F60730"/>
    <w:rsid w:val="00F60CBC"/>
    <w:rsid w:val="00F626CE"/>
    <w:rsid w:val="00F639C1"/>
    <w:rsid w:val="00F646F3"/>
    <w:rsid w:val="00F64910"/>
    <w:rsid w:val="00F64DBC"/>
    <w:rsid w:val="00F6657C"/>
    <w:rsid w:val="00F67FEE"/>
    <w:rsid w:val="00F7187C"/>
    <w:rsid w:val="00F71C81"/>
    <w:rsid w:val="00F71D0D"/>
    <w:rsid w:val="00F7279A"/>
    <w:rsid w:val="00F72C8F"/>
    <w:rsid w:val="00F73980"/>
    <w:rsid w:val="00F74A8E"/>
    <w:rsid w:val="00F7545D"/>
    <w:rsid w:val="00F756F8"/>
    <w:rsid w:val="00F76306"/>
    <w:rsid w:val="00F765C2"/>
    <w:rsid w:val="00F77F74"/>
    <w:rsid w:val="00F8032D"/>
    <w:rsid w:val="00F80BD4"/>
    <w:rsid w:val="00F80CE1"/>
    <w:rsid w:val="00F80E3A"/>
    <w:rsid w:val="00F8114C"/>
    <w:rsid w:val="00F812FF"/>
    <w:rsid w:val="00F81E8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415"/>
    <w:rsid w:val="00F96DFF"/>
    <w:rsid w:val="00F97568"/>
    <w:rsid w:val="00F977B8"/>
    <w:rsid w:val="00FA044C"/>
    <w:rsid w:val="00FA138A"/>
    <w:rsid w:val="00FA3414"/>
    <w:rsid w:val="00FA3AF8"/>
    <w:rsid w:val="00FA4012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001E"/>
    <w:rsid w:val="00FE2889"/>
    <w:rsid w:val="00FE2CC5"/>
    <w:rsid w:val="00FE3110"/>
    <w:rsid w:val="00FE6D1F"/>
    <w:rsid w:val="00FE7351"/>
    <w:rsid w:val="00FE7793"/>
    <w:rsid w:val="00FE7EB6"/>
    <w:rsid w:val="00FF04D2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A134D4"/>
  <w15:docId w15:val="{1F0994F8-AA16-4ED3-916C-1187DE9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37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3E31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5409"/>
    <w:pPr>
      <w:keepNext/>
      <w:spacing w:before="240" w:after="60"/>
      <w:ind w:firstLine="72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122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252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7A37"/>
    <w:rPr>
      <w:rFonts w:ascii="Cambria" w:eastAsia="Times New Roman" w:hAnsi="Cambria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3E31"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5409"/>
    <w:rPr>
      <w:rFonts w:ascii="Cambria" w:eastAsia="Times New Roman" w:hAnsi="Cambria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30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9359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71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1C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C5E92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1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i@cal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B24C55870A44B04D2CB7A5EE967F" ma:contentTypeVersion="" ma:contentTypeDescription="Create a new document." ma:contentTypeScope="" ma:versionID="26eb7bfb487d3efd5d7e3217bbcb4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828CA-35E1-4C45-A451-FF251E511D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0B46D-FA3C-4FFA-8AEE-7F13602B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B5C46-CF35-4B9E-8ECA-C86F2C87C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Prioritization Framework</vt:lpstr>
    </vt:vector>
  </TitlesOfParts>
  <Company>CSU, Office of the Chancellor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Prioritization Framework</dc:title>
  <dc:creator>CSU ATI</dc:creator>
  <cp:lastModifiedBy>Stephen Marositz</cp:lastModifiedBy>
  <cp:revision>2</cp:revision>
  <cp:lastPrinted>2012-05-08T23:43:00Z</cp:lastPrinted>
  <dcterms:created xsi:type="dcterms:W3CDTF">2019-04-23T17:43:00Z</dcterms:created>
  <dcterms:modified xsi:type="dcterms:W3CDTF">2019-04-23T17:43:00Z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0x01010083EEB24C55870A44B04D2CB7A5EE967F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